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5"/>
        <w:rPr>
          <w:rFonts w:hint="default" w:eastAsia="宋体"/>
          <w:highlight w:val="yellow"/>
          <w:lang w:val="en-US" w:eastAsia="zh-CN"/>
        </w:rPr>
      </w:pPr>
      <w:bookmarkStart w:id="6" w:name="_GoBack"/>
      <w:bookmarkEnd w:id="6"/>
      <w:bookmarkStart w:id="0" w:name="_Toc193024528"/>
      <w:r>
        <w:t>3GPP RAN TSG Meeting #9</w:t>
      </w:r>
      <w:r>
        <w:rPr>
          <w:rFonts w:hint="eastAsia" w:eastAsia="宋体"/>
          <w:lang w:val="en-US" w:eastAsia="zh-CN"/>
        </w:rPr>
        <w:t>4</w:t>
      </w:r>
      <w:r>
        <w:t>e</w:t>
      </w:r>
      <w:r>
        <w:tab/>
      </w:r>
      <w:r>
        <w:tab/>
      </w:r>
      <w:r>
        <w:t>RP-</w:t>
      </w:r>
      <w:r>
        <w:rPr>
          <w:rFonts w:hint="eastAsia"/>
        </w:rPr>
        <w:t>213404</w:t>
      </w:r>
    </w:p>
    <w:p>
      <w:pPr>
        <w:pStyle w:val="135"/>
        <w:tabs>
          <w:tab w:val="clear" w:pos="7920"/>
        </w:tabs>
        <w:rPr>
          <w:b w:val="0"/>
        </w:rPr>
      </w:pPr>
      <w:r>
        <w:t xml:space="preserve">Electronic meeting, </w:t>
      </w:r>
      <w:r>
        <w:rPr>
          <w:rFonts w:hint="eastAsia" w:eastAsia="宋体"/>
          <w:lang w:val="en-US" w:eastAsia="zh-CN"/>
        </w:rPr>
        <w:t>6</w:t>
      </w:r>
      <w:r>
        <w:t xml:space="preserve"> – 1</w:t>
      </w:r>
      <w:r>
        <w:rPr>
          <w:rFonts w:hint="eastAsia" w:eastAsia="宋体"/>
          <w:lang w:val="en-US" w:eastAsia="zh-CN"/>
        </w:rPr>
        <w:t>7</w:t>
      </w:r>
      <w:r>
        <w:t xml:space="preserve">th </w:t>
      </w:r>
      <w:r>
        <w:rPr>
          <w:rFonts w:hint="eastAsia" w:eastAsia="宋体"/>
          <w:lang w:val="en-US" w:eastAsia="zh-CN"/>
        </w:rPr>
        <w:t xml:space="preserve">December </w:t>
      </w:r>
      <w:r>
        <w:t>2021</w:t>
      </w:r>
      <w:r>
        <w:tab/>
      </w:r>
    </w:p>
    <w:p>
      <w:pPr>
        <w:pStyle w:val="87"/>
        <w:tabs>
          <w:tab w:val="right" w:pos="9639"/>
        </w:tabs>
        <w:spacing w:after="0"/>
        <w:rPr>
          <w:b/>
          <w:sz w:val="24"/>
          <w:lang w:val="en-US" w:eastAsia="zh-CN"/>
        </w:rPr>
      </w:pPr>
    </w:p>
    <w:p>
      <w:pPr>
        <w:tabs>
          <w:tab w:val="left" w:pos="1979"/>
        </w:tabs>
        <w:spacing w:after="120"/>
        <w:ind w:left="1979" w:hanging="1979"/>
        <w:rPr>
          <w:rFonts w:hint="default" w:ascii="Arial" w:hAnsi="Arial" w:eastAsia="宋体" w:cs="Arial"/>
          <w:b/>
          <w:bCs/>
          <w:sz w:val="21"/>
          <w:szCs w:val="21"/>
          <w:lang w:val="en-US" w:eastAsia="zh-CN"/>
        </w:rPr>
      </w:pPr>
      <w:r>
        <w:rPr>
          <w:rFonts w:ascii="Arial" w:hAnsi="Arial" w:cs="Arial"/>
          <w:b/>
          <w:bCs/>
          <w:sz w:val="21"/>
          <w:szCs w:val="21"/>
        </w:rPr>
        <w:t>Agenda Item:</w:t>
      </w:r>
      <w:r>
        <w:rPr>
          <w:rFonts w:ascii="Arial" w:hAnsi="Arial" w:cs="Arial"/>
          <w:b/>
          <w:bCs/>
          <w:sz w:val="21"/>
          <w:szCs w:val="21"/>
        </w:rPr>
        <w:tab/>
      </w:r>
      <w:r>
        <w:rPr>
          <w:rFonts w:ascii="Arial" w:hAnsi="Arial"/>
          <w:b/>
        </w:rPr>
        <w:t>8A.</w:t>
      </w:r>
      <w:r>
        <w:rPr>
          <w:rFonts w:hint="eastAsia" w:ascii="Arial" w:hAnsi="Arial"/>
          <w:b/>
          <w:lang w:val="en-US" w:eastAsia="zh-CN"/>
        </w:rPr>
        <w:t>3</w:t>
      </w:r>
    </w:p>
    <w:p>
      <w:pPr>
        <w:tabs>
          <w:tab w:val="left" w:pos="1985"/>
        </w:tabs>
        <w:spacing w:after="120"/>
        <w:ind w:left="1979" w:hanging="1979"/>
        <w:rPr>
          <w:rFonts w:ascii="Arial" w:hAnsi="Arial" w:cs="Arial"/>
          <w:b/>
          <w:bCs/>
          <w:sz w:val="21"/>
          <w:szCs w:val="21"/>
        </w:rPr>
      </w:pPr>
      <w:r>
        <w:rPr>
          <w:rFonts w:ascii="Arial" w:hAnsi="Arial" w:cs="Arial"/>
          <w:b/>
          <w:bCs/>
          <w:sz w:val="21"/>
          <w:szCs w:val="21"/>
        </w:rPr>
        <w:t>Source:</w:t>
      </w:r>
      <w:r>
        <w:rPr>
          <w:rFonts w:ascii="Arial" w:hAnsi="Arial" w:cs="Arial"/>
          <w:b/>
          <w:bCs/>
          <w:sz w:val="21"/>
          <w:szCs w:val="21"/>
        </w:rPr>
        <w:tab/>
      </w:r>
      <w:r>
        <w:rPr>
          <w:rFonts w:hint="eastAsia" w:ascii="Arial" w:hAnsi="Arial" w:eastAsia="宋体" w:cs="Arial"/>
          <w:b/>
          <w:bCs/>
          <w:sz w:val="21"/>
          <w:szCs w:val="21"/>
          <w:lang w:val="en-US" w:eastAsia="zh-CN"/>
        </w:rPr>
        <w:t>ZTE</w:t>
      </w:r>
    </w:p>
    <w:p>
      <w:pPr>
        <w:tabs>
          <w:tab w:val="left" w:pos="1985"/>
        </w:tabs>
        <w:spacing w:after="120"/>
        <w:ind w:left="1979" w:hanging="1979"/>
        <w:rPr>
          <w:rFonts w:hint="eastAsia" w:ascii="Arial" w:hAnsi="Arial" w:cs="Arial"/>
          <w:b/>
          <w:bCs/>
          <w:sz w:val="21"/>
          <w:szCs w:val="21"/>
        </w:rPr>
      </w:pPr>
      <w:r>
        <w:rPr>
          <w:rFonts w:ascii="Arial" w:hAnsi="Arial" w:cs="Arial"/>
          <w:b/>
          <w:bCs/>
          <w:sz w:val="21"/>
          <w:szCs w:val="21"/>
        </w:rPr>
        <w:t>Title:</w:t>
      </w:r>
      <w:r>
        <w:rPr>
          <w:rFonts w:ascii="Arial" w:hAnsi="Arial" w:cs="Arial"/>
          <w:b/>
          <w:bCs/>
          <w:sz w:val="21"/>
          <w:szCs w:val="21"/>
        </w:rPr>
        <w:tab/>
      </w:r>
      <w:r>
        <w:rPr>
          <w:rFonts w:hint="eastAsia" w:ascii="Arial" w:hAnsi="Arial" w:eastAsia="宋体" w:cs="Arial"/>
          <w:b/>
          <w:bCs/>
          <w:sz w:val="21"/>
          <w:szCs w:val="21"/>
          <w:lang w:val="en-US" w:eastAsia="zh-CN"/>
        </w:rPr>
        <w:t>Discussion on WI and SI of Rel-18 AI/ML in NG-RAN</w:t>
      </w:r>
    </w:p>
    <w:p>
      <w:pPr>
        <w:tabs>
          <w:tab w:val="left" w:pos="1979"/>
        </w:tabs>
        <w:spacing w:after="120"/>
        <w:ind w:left="1979" w:hanging="1979"/>
        <w:rPr>
          <w:rFonts w:ascii="Arial" w:hAnsi="Arial" w:eastAsia="Times New Roman" w:cs="Arial"/>
          <w:b/>
          <w:bCs/>
          <w:sz w:val="21"/>
          <w:szCs w:val="21"/>
          <w:lang w:val="en-GB" w:eastAsia="en-US"/>
        </w:rPr>
      </w:pPr>
      <w:r>
        <w:rPr>
          <w:rFonts w:ascii="Arial" w:hAnsi="Arial" w:eastAsia="Times New Roman" w:cs="Arial"/>
          <w:b/>
          <w:bCs/>
          <w:sz w:val="21"/>
          <w:szCs w:val="21"/>
          <w:lang w:val="en-GB" w:eastAsia="en-US"/>
        </w:rPr>
        <w:t>Document for:</w:t>
      </w:r>
      <w:r>
        <w:rPr>
          <w:rFonts w:ascii="Arial" w:hAnsi="Arial" w:eastAsia="Times New Roman" w:cs="Arial"/>
          <w:b/>
          <w:bCs/>
          <w:sz w:val="21"/>
          <w:szCs w:val="21"/>
          <w:lang w:val="en-GB" w:eastAsia="en-US"/>
        </w:rPr>
        <w:tab/>
      </w:r>
      <w:r>
        <w:rPr>
          <w:rFonts w:hint="eastAsia" w:ascii="Arial" w:hAnsi="Arial" w:eastAsia="Times New Roman" w:cs="Arial"/>
          <w:b/>
          <w:bCs/>
          <w:sz w:val="21"/>
          <w:szCs w:val="21"/>
          <w:lang w:val="en-US" w:eastAsia="zh-CN"/>
        </w:rPr>
        <w:t>Discussion and decision</w:t>
      </w:r>
    </w:p>
    <w:p>
      <w:pPr>
        <w:pStyle w:val="2"/>
        <w:numPr>
          <w:ilvl w:val="0"/>
          <w:numId w:val="9"/>
        </w:numPr>
        <w:rPr>
          <w:rFonts w:eastAsia="宋体"/>
          <w:lang w:eastAsia="zh-CN"/>
        </w:rPr>
      </w:pPr>
      <w:r>
        <w:rPr>
          <w:rFonts w:eastAsia="宋体"/>
          <w:lang w:eastAsia="zh-CN"/>
        </w:rPr>
        <w:t>Introduction</w:t>
      </w:r>
    </w:p>
    <w:p>
      <w:pPr>
        <w:jc w:val="both"/>
        <w:rPr>
          <w:rFonts w:hint="eastAsia" w:cs="Times New Roman"/>
          <w:sz w:val="21"/>
          <w:szCs w:val="21"/>
          <w:lang w:val="en-US" w:eastAsia="zh-CN"/>
        </w:rPr>
      </w:pPr>
      <w:r>
        <w:rPr>
          <w:rFonts w:hint="eastAsia" w:cs="Times New Roman"/>
          <w:sz w:val="21"/>
          <w:szCs w:val="21"/>
          <w:lang w:val="en-US" w:eastAsia="zh-CN"/>
        </w:rPr>
        <w:t xml:space="preserve">Following the Rel17 SI objectives of </w:t>
      </w:r>
      <w:r>
        <w:rPr>
          <w:rFonts w:hint="default" w:cs="Times New Roman"/>
          <w:sz w:val="21"/>
          <w:szCs w:val="21"/>
          <w:lang w:val="en-US" w:eastAsia="zh-CN"/>
        </w:rPr>
        <w:t>“</w:t>
      </w:r>
      <w:r>
        <w:rPr>
          <w:rFonts w:hint="default" w:ascii="Times New Roman" w:hAnsi="Times New Roman" w:cs="Times New Roman"/>
          <w:sz w:val="21"/>
          <w:szCs w:val="21"/>
        </w:rPr>
        <w:t>FS_NR_ENDC_data_collect</w:t>
      </w:r>
      <w:r>
        <w:rPr>
          <w:rFonts w:hint="default" w:cs="Times New Roman"/>
          <w:sz w:val="21"/>
          <w:szCs w:val="21"/>
          <w:lang w:val="en-US" w:eastAsia="zh-CN"/>
        </w:rPr>
        <w:t>”</w:t>
      </w:r>
      <w:r>
        <w:rPr>
          <w:rFonts w:hint="eastAsia" w:cs="Times New Roman"/>
          <w:sz w:val="21"/>
          <w:szCs w:val="21"/>
          <w:lang w:val="en-US" w:eastAsia="zh-CN"/>
        </w:rPr>
        <w:t>[1], the AI/ML functional framework and the solutions to each high-priority AI/ML based use cases (e.g., network energy saving, load balancing and mobility optimization) have been being discussed in RAN3. Moreover, some progresses were made in the AI/ML functional framework, and the solution to AI/ML based use cases is to be gradually mature.</w:t>
      </w:r>
    </w:p>
    <w:p>
      <w:pPr>
        <w:jc w:val="both"/>
        <w:rPr>
          <w:rFonts w:hint="eastAsia" w:cs="Times New Roman"/>
          <w:sz w:val="21"/>
          <w:szCs w:val="21"/>
          <w:lang w:val="en-US" w:eastAsia="zh-CN"/>
        </w:rPr>
      </w:pPr>
      <w:r>
        <w:rPr>
          <w:rFonts w:hint="eastAsia" w:cs="Times New Roman"/>
          <w:sz w:val="21"/>
          <w:szCs w:val="21"/>
          <w:lang w:val="en-US" w:eastAsia="zh-CN"/>
        </w:rPr>
        <w:t>During the previous email discussion, the draft WID on AI/ML for NG-RAN [2] is initially finished, and the objectives of WID would be refined if needed when the Rel-17 SI is completed. Thus, there is no consensus on the organization of Rel-18 WI/SI (option 1a versus option 1b):</w:t>
      </w:r>
    </w:p>
    <w:p>
      <w:pPr>
        <w:numPr>
          <w:ilvl w:val="0"/>
          <w:numId w:val="10"/>
        </w:numPr>
        <w:ind w:left="840" w:leftChars="0" w:hanging="420" w:firstLineChars="0"/>
        <w:jc w:val="both"/>
        <w:rPr>
          <w:rFonts w:hint="eastAsia" w:cs="Times New Roman"/>
          <w:sz w:val="21"/>
          <w:szCs w:val="21"/>
          <w:lang w:val="en-US" w:eastAsia="zh-CN"/>
        </w:rPr>
      </w:pPr>
      <w:r>
        <w:rPr>
          <w:rFonts w:hint="eastAsia" w:cs="Times New Roman"/>
          <w:sz w:val="21"/>
          <w:szCs w:val="21"/>
          <w:lang w:val="en-US" w:eastAsia="zh-CN"/>
        </w:rPr>
        <w:t>Option1a) 1 WI and 1 SI are approved on Dec, the SI only starts after the R18 WI is completed.</w:t>
      </w:r>
    </w:p>
    <w:p>
      <w:pPr>
        <w:numPr>
          <w:ilvl w:val="0"/>
          <w:numId w:val="10"/>
        </w:numPr>
        <w:ind w:left="840" w:leftChars="0" w:hanging="420" w:firstLineChars="0"/>
        <w:jc w:val="both"/>
        <w:rPr>
          <w:rFonts w:hint="default" w:cs="Times New Roman"/>
          <w:sz w:val="21"/>
          <w:szCs w:val="21"/>
          <w:lang w:val="en-US" w:eastAsia="zh-CN"/>
        </w:rPr>
      </w:pPr>
      <w:r>
        <w:rPr>
          <w:rFonts w:hint="eastAsia" w:cs="Times New Roman"/>
          <w:sz w:val="21"/>
          <w:szCs w:val="21"/>
          <w:lang w:val="en-US" w:eastAsia="zh-CN"/>
        </w:rPr>
        <w:t>Option1b) 1 WI is approved on Dec, the R18 SI could be proposed and approved only after the R18 WI is completed.</w:t>
      </w:r>
    </w:p>
    <w:p>
      <w:pPr>
        <w:numPr>
          <w:ilvl w:val="0"/>
          <w:numId w:val="0"/>
        </w:numPr>
        <w:jc w:val="both"/>
        <w:rPr>
          <w:rFonts w:hint="default" w:cs="Times New Roman"/>
          <w:sz w:val="21"/>
          <w:szCs w:val="21"/>
          <w:lang w:val="en-US" w:eastAsia="zh-CN"/>
        </w:rPr>
      </w:pPr>
      <w:r>
        <w:rPr>
          <w:rFonts w:hint="eastAsia" w:cs="Times New Roman"/>
          <w:sz w:val="21"/>
          <w:szCs w:val="21"/>
          <w:lang w:val="en-US" w:eastAsia="zh-CN"/>
        </w:rPr>
        <w:t xml:space="preserve">In this contribution, we provide our views on the Rel-18 WI/SI on AI/ML in NG-RAN and its potential discussion organization. </w:t>
      </w:r>
    </w:p>
    <w:p>
      <w:pPr>
        <w:pStyle w:val="2"/>
        <w:numPr>
          <w:ilvl w:val="0"/>
          <w:numId w:val="9"/>
        </w:numPr>
        <w:rPr>
          <w:lang w:eastAsia="zh-CN"/>
        </w:rPr>
      </w:pPr>
      <w:bookmarkStart w:id="1" w:name="OLE_LINK2"/>
      <w:bookmarkStart w:id="2" w:name="OLE_LINK1"/>
      <w:r>
        <w:rPr>
          <w:rFonts w:eastAsia="宋体"/>
          <w:lang w:eastAsia="zh-CN"/>
        </w:rPr>
        <w:t>Discussion</w:t>
      </w:r>
    </w:p>
    <w:p>
      <w:pPr>
        <w:pStyle w:val="3"/>
        <w:bidi w:val="0"/>
        <w:rPr>
          <w:rFonts w:hint="default"/>
          <w:sz w:val="32"/>
          <w:szCs w:val="20"/>
          <w:u w:val="single"/>
          <w:lang w:val="en-US" w:eastAsia="zh-CN"/>
        </w:rPr>
      </w:pPr>
      <w:r>
        <w:rPr>
          <w:rFonts w:hint="eastAsia"/>
          <w:sz w:val="32"/>
          <w:szCs w:val="20"/>
          <w:u w:val="single"/>
          <w:lang w:val="en-US" w:eastAsia="zh-CN"/>
        </w:rPr>
        <w:t>Rel-18 WI for AI/ML in NG-RAN</w:t>
      </w:r>
    </w:p>
    <w:p>
      <w:pPr>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In the RAN3#112e meeting, the description of energy saving, load balancing and traffic steering/mobility optimization have been agreed to capture into the TR[</w:t>
      </w:r>
      <w:r>
        <w:rPr>
          <w:rFonts w:hint="eastAsia" w:cs="Times New Roman"/>
          <w:sz w:val="21"/>
          <w:szCs w:val="21"/>
          <w:lang w:val="en-US" w:eastAsia="zh-CN"/>
        </w:rPr>
        <w:t>3</w:t>
      </w:r>
      <w:r>
        <w:rPr>
          <w:rFonts w:hint="eastAsia" w:ascii="Times New Roman" w:hAnsi="Times New Roman" w:cs="Times New Roman"/>
          <w:sz w:val="21"/>
          <w:szCs w:val="21"/>
          <w:lang w:val="en-US" w:eastAsia="zh-CN"/>
        </w:rPr>
        <w:t>], and in the RAN3#113e meeting, the solutions to these three use cases were discussed and the agreements were capt</w:t>
      </w:r>
      <w:r>
        <w:rPr>
          <w:rFonts w:hint="eastAsia" w:cs="Times New Roman"/>
          <w:sz w:val="21"/>
          <w:szCs w:val="21"/>
          <w:lang w:val="en-US" w:eastAsia="zh-CN"/>
        </w:rPr>
        <w:t>u</w:t>
      </w:r>
      <w:r>
        <w:rPr>
          <w:rFonts w:hint="eastAsia" w:ascii="Times New Roman" w:hAnsi="Times New Roman" w:cs="Times New Roman"/>
          <w:sz w:val="21"/>
          <w:szCs w:val="21"/>
          <w:lang w:val="en-US" w:eastAsia="zh-CN"/>
        </w:rPr>
        <w:t>red. The deployment of model training and model inference, input/output data, standards impacts over F1AP and XnAP has bee acknowledged</w:t>
      </w:r>
      <w:r>
        <w:rPr>
          <w:rFonts w:hint="eastAsia" w:cs="Times New Roman"/>
          <w:sz w:val="21"/>
          <w:szCs w:val="21"/>
          <w:lang w:val="en-US" w:eastAsia="zh-CN"/>
        </w:rPr>
        <w:t>. In the RAN3#114e meeting, several left issues on AI/ML functional framework were solved and the the solution to AI/ML based use cases is to be gradually mature. Hence, with the mature of the discussion in Rel-17 SI, the objectives of Rel-18 WI for AI/ML in NG-RAN should leverage the outcome of Rel-17 SI.</w:t>
      </w:r>
    </w:p>
    <w:p>
      <w:pPr>
        <w:jc w:val="both"/>
        <w:rPr>
          <w:rFonts w:hint="eastAsia" w:cs="Times New Roman"/>
          <w:b/>
          <w:bCs/>
          <w:sz w:val="21"/>
          <w:szCs w:val="21"/>
          <w:lang w:val="en-US" w:eastAsia="zh-CN"/>
        </w:rPr>
      </w:pPr>
      <w:r>
        <w:rPr>
          <w:rFonts w:hint="eastAsia" w:cs="Times New Roman"/>
          <w:b/>
          <w:bCs/>
          <w:sz w:val="21"/>
          <w:szCs w:val="21"/>
          <w:lang w:val="en-US" w:eastAsia="zh-CN"/>
        </w:rPr>
        <w:t>Proposal 1: With the mature of the discussion in Rel-17 SI, the objectives of Rel-18 WI for AI/ML in NG-RAN should leverage the outcome of Rel-17 SI.</w:t>
      </w:r>
    </w:p>
    <w:p>
      <w:pPr>
        <w:rPr>
          <w:rFonts w:hint="eastAsia" w:cs="Times New Roman"/>
          <w:b w:val="0"/>
          <w:bCs w:val="0"/>
          <w:sz w:val="21"/>
          <w:szCs w:val="21"/>
          <w:lang w:val="en-US" w:eastAsia="zh-CN"/>
        </w:rPr>
      </w:pPr>
      <w:r>
        <w:rPr>
          <w:rFonts w:hint="eastAsia" w:cs="Times New Roman"/>
          <w:b w:val="0"/>
          <w:bCs w:val="0"/>
          <w:sz w:val="21"/>
          <w:szCs w:val="21"/>
          <w:lang w:val="en-US" w:eastAsia="zh-CN"/>
        </w:rPr>
        <w:t>Currently, the draft WID on AI/ML for NG-RAN by moderator - RAN3 chair [2] is generally fine. However, we propose to add RAN2 in the objective, since during the RAN3 discussion, there had discussion that some input information from UE could be used for AI/ML based use cases, and MDT enhancements to support transfer historical information or other potential new information. There is the statement in the TR as below:</w:t>
      </w:r>
    </w:p>
    <w:p>
      <w:pPr>
        <w:rPr>
          <w:rFonts w:hint="default" w:eastAsia="宋体"/>
          <w:i/>
          <w:iCs/>
          <w:sz w:val="21"/>
          <w:szCs w:val="21"/>
          <w:lang w:val="en-US" w:eastAsia="zh-CN"/>
        </w:rPr>
      </w:pPr>
      <w:r>
        <w:rPr>
          <w:rFonts w:hint="eastAsia" w:cs="Times New Roman"/>
          <w:b w:val="0"/>
          <w:bCs w:val="0"/>
          <w:i/>
          <w:iCs/>
          <w:sz w:val="21"/>
          <w:szCs w:val="21"/>
          <w:lang w:val="en-US" w:eastAsia="zh-CN"/>
        </w:rPr>
        <w:t xml:space="preserve"> </w:t>
      </w:r>
      <w:r>
        <w:rPr>
          <w:rFonts w:hint="default" w:cs="Times New Roman"/>
          <w:b w:val="0"/>
          <w:bCs w:val="0"/>
          <w:i/>
          <w:iCs/>
          <w:sz w:val="21"/>
          <w:szCs w:val="21"/>
          <w:lang w:val="en-US" w:eastAsia="zh-CN"/>
        </w:rPr>
        <w:t>“</w:t>
      </w:r>
      <w:r>
        <w:rPr>
          <w:i/>
          <w:iCs/>
          <w:sz w:val="21"/>
          <w:szCs w:val="21"/>
        </w:rPr>
        <w:t>If existing UE measurements are needed by a gNB for AI/ML-based network energy saving, RAN3 shall reuse the existing framework (including MDT and RRM measurements). FFS on whether new UE measurements are needed.</w:t>
      </w:r>
      <w:r>
        <w:rPr>
          <w:rFonts w:hint="default" w:eastAsia="宋体"/>
          <w:i/>
          <w:iCs/>
          <w:sz w:val="21"/>
          <w:szCs w:val="21"/>
          <w:lang w:val="en-US" w:eastAsia="zh-CN"/>
        </w:rPr>
        <w:t>”</w:t>
      </w:r>
    </w:p>
    <w:p>
      <w:pPr>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In order to support AI/ML model training and inference, consecutive input information from UE in the configured granularity would be transferred over Uu interface. Hence, the enhancement on MDT measurements should be considered in WI phase. Therefore, we propose to involve RAN2 into the objective. </w:t>
      </w:r>
    </w:p>
    <w:p>
      <w:pPr>
        <w:jc w:val="both"/>
        <w:rPr>
          <w:rFonts w:hint="default" w:cs="Times New Roman"/>
          <w:b w:val="0"/>
          <w:bCs w:val="0"/>
          <w:sz w:val="21"/>
          <w:szCs w:val="21"/>
          <w:lang w:val="en-US" w:eastAsia="zh-CN"/>
        </w:rPr>
      </w:pPr>
      <w:r>
        <w:rPr>
          <w:rFonts w:hint="eastAsia" w:cs="Times New Roman"/>
          <w:b w:val="0"/>
          <w:bCs w:val="0"/>
          <w:sz w:val="21"/>
          <w:szCs w:val="21"/>
          <w:lang w:val="en-US" w:eastAsia="zh-CN"/>
        </w:rPr>
        <w:t>The revision to the draft WID is shown below:</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7"/>
              <w:keepNext w:val="0"/>
              <w:keepLines w:val="0"/>
              <w:widowControl/>
              <w:suppressLineNumbers w:val="0"/>
              <w:rPr>
                <w:rFonts w:hint="default" w:ascii="Times New Roman" w:hAnsi="Times New Roman" w:eastAsia="宋体" w:cs="Times New Roman"/>
                <w:i w:val="0"/>
                <w:caps w:val="0"/>
                <w:spacing w:val="0"/>
                <w:kern w:val="0"/>
                <w:sz w:val="20"/>
                <w:szCs w:val="20"/>
                <w:shd w:val="clear"/>
                <w:lang w:val="en-US" w:eastAsia="zh-CN" w:bidi="ar"/>
              </w:rPr>
            </w:pPr>
            <w:r>
              <w:rPr>
                <w:rFonts w:hint="default" w:ascii="Times New Roman" w:hAnsi="Times New Roman" w:eastAsia="宋体" w:cs="Times New Roman"/>
                <w:i w:val="0"/>
                <w:caps w:val="0"/>
                <w:spacing w:val="0"/>
                <w:kern w:val="0"/>
                <w:sz w:val="20"/>
                <w:szCs w:val="20"/>
                <w:shd w:val="clear"/>
                <w:lang w:val="en-US" w:eastAsia="zh-CN" w:bidi="ar"/>
              </w:rPr>
              <w:t>The detailed objectives of the WI are listed as follows:</w:t>
            </w:r>
          </w:p>
          <w:p>
            <w:pPr>
              <w:pStyle w:val="37"/>
              <w:keepNext w:val="0"/>
              <w:keepLines w:val="0"/>
              <w:widowControl/>
              <w:suppressLineNumbers w:val="0"/>
              <w:rPr>
                <w:rFonts w:hint="default" w:ascii="Times New Roman" w:hAnsi="Times New Roman" w:eastAsia="宋体" w:cs="Times New Roman"/>
                <w:i w:val="0"/>
                <w:caps w:val="0"/>
                <w:spacing w:val="0"/>
                <w:kern w:val="0"/>
                <w:sz w:val="20"/>
                <w:szCs w:val="20"/>
                <w:shd w:val="clear"/>
                <w:lang w:val="en-US" w:eastAsia="zh-CN" w:bidi="ar"/>
              </w:rPr>
            </w:pPr>
            <w:r>
              <w:rPr>
                <w:rFonts w:hint="default" w:ascii="Times New Roman" w:hAnsi="Times New Roman" w:eastAsia="宋体" w:cs="Times New Roman"/>
                <w:i w:val="0"/>
                <w:caps w:val="0"/>
                <w:spacing w:val="0"/>
                <w:kern w:val="0"/>
                <w:sz w:val="20"/>
                <w:szCs w:val="20"/>
                <w:shd w:val="clear"/>
                <w:lang w:val="en-US" w:eastAsia="zh-CN" w:bidi="ar"/>
              </w:rPr>
              <w:t>Specify data collection enhancements and signaling support within existing NG-RAN interfaces and architecture (including non-split architecture and split architecture) for AI/ML-based Network Energy Saving, Load Balancing and Mobility Optimization. (RAN3</w:t>
            </w:r>
            <w:r>
              <w:rPr>
                <w:rFonts w:hint="eastAsia" w:eastAsia="宋体" w:cs="Times New Roman"/>
                <w:i w:val="0"/>
                <w:caps w:val="0"/>
                <w:spacing w:val="0"/>
                <w:kern w:val="0"/>
                <w:sz w:val="20"/>
                <w:szCs w:val="20"/>
                <w:shd w:val="clear"/>
                <w:lang w:val="en-US" w:eastAsia="zh-CN" w:bidi="ar"/>
              </w:rPr>
              <w:t xml:space="preserve">, </w:t>
            </w:r>
            <w:r>
              <w:rPr>
                <w:rFonts w:hint="eastAsia" w:eastAsia="宋体" w:cs="Times New Roman"/>
                <w:i w:val="0"/>
                <w:caps w:val="0"/>
                <w:spacing w:val="0"/>
                <w:kern w:val="0"/>
                <w:sz w:val="20"/>
                <w:szCs w:val="20"/>
                <w:highlight w:val="yellow"/>
                <w:u w:val="single"/>
                <w:shd w:val="clear"/>
                <w:lang w:val="en-US" w:eastAsia="zh-CN" w:bidi="ar"/>
              </w:rPr>
              <w:t>RAN2</w:t>
            </w:r>
            <w:r>
              <w:rPr>
                <w:rFonts w:hint="default" w:ascii="Times New Roman" w:hAnsi="Times New Roman" w:eastAsia="宋体" w:cs="Times New Roman"/>
                <w:i w:val="0"/>
                <w:caps w:val="0"/>
                <w:spacing w:val="0"/>
                <w:kern w:val="0"/>
                <w:sz w:val="20"/>
                <w:szCs w:val="20"/>
                <w:shd w:val="clear"/>
                <w:lang w:val="en-US" w:eastAsia="zh-CN" w:bidi="ar"/>
              </w:rPr>
              <w:t>)</w:t>
            </w:r>
          </w:p>
          <w:p>
            <w:pPr>
              <w:pStyle w:val="37"/>
              <w:keepNext w:val="0"/>
              <w:keepLines w:val="0"/>
              <w:widowControl/>
              <w:suppressLineNumbers w:val="0"/>
              <w:rPr>
                <w:rFonts w:hint="default" w:ascii="Times New Roman" w:hAnsi="Times New Roman" w:eastAsia="宋体" w:cs="Times New Roman"/>
                <w:i w:val="0"/>
                <w:caps w:val="0"/>
                <w:spacing w:val="0"/>
                <w:kern w:val="0"/>
                <w:sz w:val="20"/>
                <w:szCs w:val="20"/>
                <w:shd w:val="clear"/>
                <w:lang w:val="en-US" w:eastAsia="zh-CN" w:bidi="ar"/>
              </w:rPr>
            </w:pPr>
            <w:r>
              <w:rPr>
                <w:rFonts w:hint="default" w:ascii="Times New Roman" w:hAnsi="Times New Roman" w:eastAsia="宋体" w:cs="Times New Roman"/>
                <w:i w:val="0"/>
                <w:caps w:val="0"/>
                <w:spacing w:val="0"/>
                <w:kern w:val="0"/>
                <w:sz w:val="20"/>
                <w:szCs w:val="20"/>
                <w:shd w:val="clear"/>
                <w:lang w:val="en-US" w:eastAsia="zh-CN" w:bidi="ar"/>
              </w:rPr>
              <w:t>Note: On security impacts, coordination with SA3 when needed.</w:t>
            </w:r>
            <w:r>
              <w:rPr>
                <w:rFonts w:hint="eastAsia" w:ascii="Times New Roman" w:hAnsi="Times New Roman" w:eastAsia="宋体" w:cs="Times New Roman"/>
                <w:i w:val="0"/>
                <w:caps w:val="0"/>
                <w:spacing w:val="0"/>
                <w:kern w:val="0"/>
                <w:sz w:val="20"/>
                <w:szCs w:val="20"/>
                <w:shd w:val="clear"/>
                <w:lang w:val="en-US" w:eastAsia="zh-CN" w:bidi="ar"/>
              </w:rPr>
              <w:t xml:space="preserve"> </w:t>
            </w:r>
            <w:r>
              <w:rPr>
                <w:rFonts w:hint="default" w:ascii="Times New Roman" w:hAnsi="Times New Roman" w:eastAsia="宋体" w:cs="Times New Roman"/>
                <w:i w:val="0"/>
                <w:caps w:val="0"/>
                <w:spacing w:val="0"/>
                <w:kern w:val="0"/>
                <w:sz w:val="20"/>
                <w:szCs w:val="20"/>
                <w:shd w:val="clear"/>
                <w:lang w:val="en-US" w:eastAsia="zh-CN" w:bidi="ar"/>
              </w:rPr>
              <w:t>On OAM aspects, coordination with SA5 when needed.</w:t>
            </w:r>
          </w:p>
          <w:p>
            <w:pPr>
              <w:pStyle w:val="37"/>
              <w:keepNext w:val="0"/>
              <w:keepLines w:val="0"/>
              <w:widowControl/>
              <w:suppressLineNumbers w:val="0"/>
              <w:rPr>
                <w:rFonts w:hint="default" w:cs="Times New Roman"/>
                <w:b w:val="0"/>
                <w:bCs w:val="0"/>
                <w:sz w:val="21"/>
                <w:szCs w:val="21"/>
                <w:vertAlign w:val="baseline"/>
                <w:lang w:val="en-US" w:eastAsia="zh-CN"/>
              </w:rPr>
            </w:pPr>
            <w:r>
              <w:rPr>
                <w:rFonts w:hint="eastAsia" w:ascii="Times New Roman" w:hAnsi="Times New Roman" w:eastAsia="宋体" w:cs="Times New Roman"/>
                <w:i w:val="0"/>
                <w:caps w:val="0"/>
                <w:spacing w:val="0"/>
                <w:kern w:val="0"/>
                <w:sz w:val="20"/>
                <w:szCs w:val="20"/>
                <w:shd w:val="clear"/>
                <w:lang w:val="en-US" w:eastAsia="zh-CN" w:bidi="ar"/>
              </w:rPr>
              <w:t>Editor</w:t>
            </w:r>
            <w:r>
              <w:rPr>
                <w:rFonts w:hint="default" w:ascii="Times New Roman" w:hAnsi="Times New Roman" w:eastAsia="宋体" w:cs="Times New Roman"/>
                <w:i w:val="0"/>
                <w:caps w:val="0"/>
                <w:spacing w:val="0"/>
                <w:kern w:val="0"/>
                <w:sz w:val="20"/>
                <w:szCs w:val="20"/>
                <w:shd w:val="clear"/>
                <w:lang w:val="en-US" w:eastAsia="zh-CN" w:bidi="ar"/>
              </w:rPr>
              <w:t>’</w:t>
            </w:r>
            <w:r>
              <w:rPr>
                <w:rFonts w:hint="eastAsia" w:ascii="Times New Roman" w:hAnsi="Times New Roman" w:eastAsia="宋体" w:cs="Times New Roman"/>
                <w:i w:val="0"/>
                <w:caps w:val="0"/>
                <w:spacing w:val="0"/>
                <w:kern w:val="0"/>
                <w:sz w:val="20"/>
                <w:szCs w:val="20"/>
                <w:shd w:val="clear"/>
                <w:lang w:val="en-US" w:eastAsia="zh-CN" w:bidi="ar"/>
              </w:rPr>
              <w:t xml:space="preserve">s </w:t>
            </w:r>
            <w:r>
              <w:rPr>
                <w:rFonts w:hint="default" w:ascii="Times New Roman" w:hAnsi="Times New Roman" w:eastAsia="宋体" w:cs="Times New Roman"/>
                <w:i w:val="0"/>
                <w:caps w:val="0"/>
                <w:spacing w:val="0"/>
                <w:kern w:val="0"/>
                <w:sz w:val="20"/>
                <w:szCs w:val="20"/>
                <w:shd w:val="clear"/>
                <w:lang w:val="en-US" w:eastAsia="zh-CN" w:bidi="ar"/>
              </w:rPr>
              <w:t xml:space="preserve">Note: The objectives </w:t>
            </w:r>
            <w:r>
              <w:rPr>
                <w:rFonts w:hint="eastAsia" w:ascii="Times New Roman" w:hAnsi="Times New Roman" w:eastAsia="宋体" w:cs="Times New Roman"/>
                <w:i w:val="0"/>
                <w:caps w:val="0"/>
                <w:spacing w:val="0"/>
                <w:kern w:val="0"/>
                <w:sz w:val="20"/>
                <w:szCs w:val="20"/>
                <w:shd w:val="clear"/>
                <w:lang w:val="en-US" w:eastAsia="zh-CN" w:bidi="ar"/>
              </w:rPr>
              <w:t xml:space="preserve">and any other involved working groups </w:t>
            </w:r>
            <w:r>
              <w:rPr>
                <w:rFonts w:hint="default" w:ascii="Times New Roman" w:hAnsi="Times New Roman" w:eastAsia="宋体" w:cs="Times New Roman"/>
                <w:i w:val="0"/>
                <w:caps w:val="0"/>
                <w:spacing w:val="0"/>
                <w:kern w:val="0"/>
                <w:sz w:val="20"/>
                <w:szCs w:val="20"/>
                <w:shd w:val="clear"/>
                <w:lang w:val="en-US" w:eastAsia="zh-CN" w:bidi="ar"/>
              </w:rPr>
              <w:t>are subject to further refinement when the Rel-17 SI is completed</w:t>
            </w:r>
            <w:r>
              <w:rPr>
                <w:rFonts w:hint="eastAsia" w:ascii="Times New Roman" w:hAnsi="Times New Roman" w:eastAsia="宋体" w:cs="Times New Roman"/>
                <w:i w:val="0"/>
                <w:caps w:val="0"/>
                <w:spacing w:val="0"/>
                <w:kern w:val="0"/>
                <w:sz w:val="20"/>
                <w:szCs w:val="20"/>
                <w:shd w:val="clear"/>
                <w:lang w:val="en-US" w:eastAsia="zh-CN" w:bidi="ar"/>
              </w:rPr>
              <w:t>.</w:t>
            </w:r>
          </w:p>
        </w:tc>
      </w:tr>
    </w:tbl>
    <w:p>
      <w:pPr>
        <w:jc w:val="both"/>
        <w:rPr>
          <w:rFonts w:hint="default" w:cs="Times New Roman"/>
          <w:b/>
          <w:bCs/>
          <w:sz w:val="21"/>
          <w:szCs w:val="21"/>
          <w:lang w:val="en-US" w:eastAsia="zh-CN"/>
        </w:rPr>
      </w:pPr>
      <w:r>
        <w:rPr>
          <w:rFonts w:hint="eastAsia" w:cs="Times New Roman"/>
          <w:b/>
          <w:bCs/>
          <w:sz w:val="21"/>
          <w:szCs w:val="21"/>
          <w:lang w:val="en-US" w:eastAsia="zh-CN"/>
        </w:rPr>
        <w:t>Proposal 2: Involve RAN2 into the objective in order to support transfer historical information or other potential new information to RAN side.</w:t>
      </w:r>
    </w:p>
    <w:p>
      <w:pPr>
        <w:pStyle w:val="3"/>
        <w:bidi w:val="0"/>
        <w:rPr>
          <w:rFonts w:hint="eastAsia"/>
          <w:sz w:val="32"/>
          <w:szCs w:val="20"/>
          <w:u w:val="single"/>
          <w:lang w:val="en-US" w:eastAsia="zh-CN"/>
        </w:rPr>
      </w:pPr>
    </w:p>
    <w:p>
      <w:pPr>
        <w:pStyle w:val="3"/>
        <w:bidi w:val="0"/>
        <w:rPr>
          <w:rFonts w:hint="default" w:cs="Times New Roman"/>
          <w:b/>
          <w:bCs/>
          <w:sz w:val="21"/>
          <w:szCs w:val="21"/>
          <w:lang w:val="en-US" w:eastAsia="zh-CN"/>
        </w:rPr>
      </w:pPr>
      <w:r>
        <w:rPr>
          <w:rFonts w:hint="eastAsia"/>
          <w:sz w:val="32"/>
          <w:szCs w:val="20"/>
          <w:u w:val="single"/>
          <w:lang w:val="en-US" w:eastAsia="zh-CN"/>
        </w:rPr>
        <w:t>Rel-18 SI for AI/ML in NG-RAN</w:t>
      </w:r>
    </w:p>
    <w:p>
      <w:pPr>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During the previous email discussion [4], there is no consensus on the organization of Rel-18 WI/SI (option 1a versus option 1b).</w:t>
      </w:r>
    </w:p>
    <w:p>
      <w:pPr>
        <w:numPr>
          <w:ilvl w:val="0"/>
          <w:numId w:val="10"/>
        </w:numPr>
        <w:ind w:left="840" w:leftChars="0" w:hanging="420" w:firstLineChars="0"/>
        <w:jc w:val="both"/>
        <w:rPr>
          <w:rFonts w:hint="eastAsia" w:cs="Times New Roman"/>
          <w:sz w:val="21"/>
          <w:szCs w:val="21"/>
          <w:lang w:val="en-US" w:eastAsia="zh-CN"/>
        </w:rPr>
      </w:pPr>
      <w:r>
        <w:rPr>
          <w:rFonts w:hint="eastAsia" w:cs="Times New Roman"/>
          <w:sz w:val="21"/>
          <w:szCs w:val="21"/>
          <w:lang w:val="en-US" w:eastAsia="zh-CN"/>
        </w:rPr>
        <w:t>Option1a) 1 WI and 1 SI are approved on Dec, the SI only starts after the R18 WI is completed.</w:t>
      </w:r>
    </w:p>
    <w:p>
      <w:pPr>
        <w:numPr>
          <w:ilvl w:val="0"/>
          <w:numId w:val="10"/>
        </w:numPr>
        <w:ind w:left="840" w:leftChars="0" w:hanging="420" w:firstLineChars="0"/>
        <w:jc w:val="both"/>
        <w:rPr>
          <w:rFonts w:hint="default" w:cs="Times New Roman"/>
          <w:sz w:val="21"/>
          <w:szCs w:val="21"/>
          <w:lang w:val="en-US" w:eastAsia="zh-CN"/>
        </w:rPr>
      </w:pPr>
      <w:r>
        <w:rPr>
          <w:rFonts w:hint="eastAsia" w:cs="Times New Roman"/>
          <w:sz w:val="21"/>
          <w:szCs w:val="21"/>
          <w:lang w:val="en-US" w:eastAsia="zh-CN"/>
        </w:rPr>
        <w:t>Option1b) 1 WI is approved on Dec, the R18 SI could be proposed and approved only after the R18 WI is completed.</w:t>
      </w:r>
    </w:p>
    <w:p>
      <w:pPr>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From our perspective, option 1b) is a suitable way to organize the R18 WI normative work and R18 SI discussion. The objectives of R18 SI could refer to the proceeding progress in the R18 WI normative work, and decide whether any potential new study to support AI/ML enabled network should be involved in the objectives of Rel-18 SI. For example, the normative work of solutions to AI/ML-based use cases (e.g., Network energy saving, Load Balancing, and Mobility Optimization) could be as a reference to study new AI/ML based use case in R18 SI. Since there is the understanding that 6 months TU will be reserved for R18 SI if needed, it is much reasonable to wait for the R18 WI completion and then approved the objectives of R18 SI based on the progress of R18 WI.</w:t>
      </w:r>
    </w:p>
    <w:p>
      <w:pPr>
        <w:numPr>
          <w:ilvl w:val="0"/>
          <w:numId w:val="0"/>
        </w:numPr>
        <w:ind w:leftChars="0"/>
        <w:jc w:val="both"/>
        <w:rPr>
          <w:rFonts w:hint="default" w:cs="Times New Roman"/>
          <w:b/>
          <w:bCs/>
          <w:sz w:val="21"/>
          <w:szCs w:val="21"/>
          <w:lang w:val="en-US" w:eastAsia="zh-CN"/>
        </w:rPr>
      </w:pPr>
      <w:r>
        <w:rPr>
          <w:rFonts w:hint="eastAsia" w:cs="Times New Roman"/>
          <w:b/>
          <w:bCs/>
          <w:sz w:val="21"/>
          <w:szCs w:val="21"/>
          <w:lang w:val="en-US" w:eastAsia="zh-CN"/>
        </w:rPr>
        <w:t>Observation 1: The objectives of R18 SI could refer to the proceeding progress in the R18 WI normative work, and decide whether any potential new study to support AI/ML enabled network should be involved.</w:t>
      </w:r>
    </w:p>
    <w:p>
      <w:pPr>
        <w:numPr>
          <w:ilvl w:val="0"/>
          <w:numId w:val="0"/>
        </w:numPr>
        <w:ind w:leftChars="0"/>
        <w:jc w:val="both"/>
        <w:rPr>
          <w:rFonts w:hint="default" w:ascii="Times New Roman" w:hAnsi="Times New Roman" w:cs="Times New Roman"/>
          <w:b/>
          <w:bCs/>
          <w:sz w:val="21"/>
          <w:szCs w:val="21"/>
          <w:lang w:val="en-US" w:eastAsia="zh-CN"/>
        </w:rPr>
      </w:pPr>
      <w:r>
        <w:rPr>
          <w:rFonts w:hint="eastAsia" w:cs="Times New Roman"/>
          <w:b/>
          <w:bCs/>
          <w:sz w:val="21"/>
          <w:szCs w:val="21"/>
          <w:lang w:val="en-US" w:eastAsia="zh-CN"/>
        </w:rPr>
        <w:t>Proposal 3: Support Option1b) that WI is approved on Dec, the R18 SI could be proposed and approved only after the R18 WI is completed. Focus on the objectives and approval of R18 AI/ML for NG-RAN WI in RAN#94e.</w:t>
      </w:r>
    </w:p>
    <w:bookmarkEnd w:id="0"/>
    <w:bookmarkEnd w:id="1"/>
    <w:bookmarkEnd w:id="2"/>
    <w:p>
      <w:pPr>
        <w:pStyle w:val="2"/>
        <w:numPr>
          <w:ilvl w:val="0"/>
          <w:numId w:val="9"/>
        </w:numPr>
      </w:pPr>
      <w:bookmarkStart w:id="3" w:name="_Toc423020296"/>
      <w:bookmarkEnd w:id="3"/>
      <w:bookmarkStart w:id="4" w:name="_Toc423019950"/>
      <w:bookmarkEnd w:id="4"/>
      <w:bookmarkStart w:id="5" w:name="_Toc423020279"/>
      <w:bookmarkEnd w:id="5"/>
      <w:r>
        <w:rPr>
          <w:rFonts w:hint="eastAsia" w:eastAsia="宋体"/>
          <w:lang w:val="en-US" w:eastAsia="zh-CN"/>
        </w:rPr>
        <w:t>Conclusion</w:t>
      </w:r>
    </w:p>
    <w:p>
      <w:pPr>
        <w:jc w:val="both"/>
        <w:rPr>
          <w:rFonts w:hint="default" w:cs="Times New Roman"/>
          <w:b/>
          <w:bCs/>
          <w:sz w:val="21"/>
          <w:szCs w:val="21"/>
          <w:lang w:val="en-US" w:eastAsia="zh-CN"/>
        </w:rPr>
      </w:pPr>
      <w:r>
        <w:rPr>
          <w:rFonts w:hint="eastAsia" w:ascii="Arial" w:hAnsi="Arial" w:eastAsia="宋体" w:cs="Arial"/>
          <w:b/>
          <w:bCs/>
          <w:sz w:val="21"/>
          <w:szCs w:val="21"/>
          <w:lang w:val="en-US" w:eastAsia="zh-CN"/>
        </w:rPr>
        <w:t>For Rel-18 WI AI/ML in NG-RAN:</w:t>
      </w:r>
    </w:p>
    <w:p>
      <w:pPr>
        <w:jc w:val="both"/>
        <w:rPr>
          <w:rFonts w:hint="eastAsia" w:cs="Times New Roman"/>
          <w:b/>
          <w:bCs/>
          <w:sz w:val="21"/>
          <w:szCs w:val="21"/>
          <w:lang w:val="en-US" w:eastAsia="zh-CN"/>
        </w:rPr>
      </w:pPr>
      <w:r>
        <w:rPr>
          <w:rFonts w:hint="eastAsia" w:cs="Times New Roman"/>
          <w:b/>
          <w:bCs/>
          <w:sz w:val="21"/>
          <w:szCs w:val="21"/>
          <w:lang w:val="en-US" w:eastAsia="zh-CN"/>
        </w:rPr>
        <w:t>Proposal 1: With the mature of the discussion in Rel-17 SI, the objectives of Rel-18 WI for AI/ML in NG-RAN should leverage the outcome of Rel-17 SI.</w:t>
      </w:r>
    </w:p>
    <w:p>
      <w:pPr>
        <w:jc w:val="both"/>
        <w:rPr>
          <w:rFonts w:hint="default" w:cs="Times New Roman"/>
          <w:b/>
          <w:bCs/>
          <w:sz w:val="21"/>
          <w:szCs w:val="21"/>
          <w:lang w:val="en-US" w:eastAsia="zh-CN"/>
        </w:rPr>
      </w:pPr>
      <w:r>
        <w:rPr>
          <w:rFonts w:hint="eastAsia" w:cs="Times New Roman"/>
          <w:b/>
          <w:bCs/>
          <w:sz w:val="21"/>
          <w:szCs w:val="21"/>
          <w:lang w:val="en-US" w:eastAsia="zh-CN"/>
        </w:rPr>
        <w:t>Proposal 2: Involve RAN2 into the objective in order to support transfer historical information or other potential new information to RAN side.</w:t>
      </w:r>
    </w:p>
    <w:p>
      <w:pPr>
        <w:numPr>
          <w:ilvl w:val="0"/>
          <w:numId w:val="0"/>
        </w:numPr>
        <w:ind w:leftChars="0"/>
        <w:jc w:val="both"/>
        <w:rPr>
          <w:rFonts w:hint="default" w:cs="Times New Roman"/>
          <w:b/>
          <w:bCs/>
          <w:sz w:val="21"/>
          <w:szCs w:val="21"/>
          <w:lang w:val="en-US" w:eastAsia="zh-CN"/>
        </w:rPr>
      </w:pPr>
    </w:p>
    <w:p>
      <w:pPr>
        <w:numPr>
          <w:ilvl w:val="0"/>
          <w:numId w:val="0"/>
        </w:numPr>
        <w:ind w:leftChars="0"/>
        <w:jc w:val="both"/>
        <w:rPr>
          <w:rFonts w:hint="default" w:cs="Times New Roman"/>
          <w:b/>
          <w:bCs/>
          <w:sz w:val="21"/>
          <w:szCs w:val="21"/>
          <w:lang w:val="en-US" w:eastAsia="zh-CN"/>
        </w:rPr>
      </w:pPr>
      <w:r>
        <w:rPr>
          <w:rFonts w:hint="eastAsia" w:ascii="Arial" w:hAnsi="Arial" w:eastAsia="宋体" w:cs="Arial"/>
          <w:b/>
          <w:bCs/>
          <w:sz w:val="21"/>
          <w:szCs w:val="21"/>
          <w:lang w:val="en-US" w:eastAsia="zh-CN"/>
        </w:rPr>
        <w:t>For Rel-18 SI AI/ML in NG-RAN:</w:t>
      </w:r>
    </w:p>
    <w:p>
      <w:pPr>
        <w:numPr>
          <w:ilvl w:val="0"/>
          <w:numId w:val="0"/>
        </w:numPr>
        <w:ind w:leftChars="0"/>
        <w:jc w:val="both"/>
        <w:rPr>
          <w:rFonts w:hint="eastAsia" w:cs="Times New Roman"/>
          <w:b/>
          <w:bCs/>
          <w:sz w:val="21"/>
          <w:szCs w:val="21"/>
          <w:lang w:val="en-US" w:eastAsia="zh-CN"/>
        </w:rPr>
      </w:pPr>
      <w:r>
        <w:rPr>
          <w:rFonts w:hint="eastAsia" w:cs="Times New Roman"/>
          <w:b/>
          <w:bCs/>
          <w:sz w:val="21"/>
          <w:szCs w:val="21"/>
          <w:lang w:val="en-US" w:eastAsia="zh-CN"/>
        </w:rPr>
        <w:t>Observation 1: The objectives of R18 SI could refer to the proceeding progress in the R18 WI normative work, and decide any potential new study to support AI/ML enabled network should be involved.</w:t>
      </w:r>
    </w:p>
    <w:p>
      <w:pPr>
        <w:numPr>
          <w:ilvl w:val="0"/>
          <w:numId w:val="0"/>
        </w:numPr>
        <w:ind w:leftChars="0"/>
        <w:jc w:val="both"/>
        <w:rPr>
          <w:rFonts w:hint="default" w:ascii="Times New Roman" w:hAnsi="Times New Roman" w:cs="Times New Roman"/>
          <w:b/>
          <w:bCs/>
          <w:sz w:val="21"/>
          <w:szCs w:val="21"/>
          <w:lang w:val="en-US" w:eastAsia="zh-CN"/>
        </w:rPr>
      </w:pPr>
      <w:r>
        <w:rPr>
          <w:rFonts w:hint="eastAsia" w:cs="Times New Roman"/>
          <w:b/>
          <w:bCs/>
          <w:sz w:val="21"/>
          <w:szCs w:val="21"/>
          <w:lang w:val="en-US" w:eastAsia="zh-CN"/>
        </w:rPr>
        <w:t>Proposal 3: Support Option1b) that WI is approved on Dec, the R18 SI could be proposed and approved only after the R18 WI is completed. Focus on the objectives and approval of R18 AI/ML for NG-RAN WI in  RAN#94e.</w:t>
      </w:r>
    </w:p>
    <w:p>
      <w:pPr>
        <w:pStyle w:val="2"/>
      </w:pPr>
      <w:r>
        <w:rPr>
          <w:rFonts w:hint="eastAsia" w:eastAsia="宋体"/>
          <w:lang w:val="en-US" w:eastAsia="zh-CN"/>
        </w:rPr>
        <w:t>4.</w:t>
      </w:r>
      <w:r>
        <w:t xml:space="preserve"> Reference</w:t>
      </w:r>
    </w:p>
    <w:p>
      <w:pPr>
        <w:pStyle w:val="64"/>
        <w:bidi w:val="0"/>
        <w:ind w:left="567" w:leftChars="0" w:hanging="567" w:firstLineChars="0"/>
        <w:rPr>
          <w:rFonts w:hint="default" w:eastAsia="宋体"/>
          <w:lang w:val="en-US" w:eastAsia="zh-CN"/>
        </w:rPr>
      </w:pPr>
      <w:r>
        <w:rPr>
          <w:rFonts w:hint="eastAsia"/>
          <w:lang w:val="en-US" w:eastAsia="zh-CN"/>
        </w:rPr>
        <w:t>RP-201620, SID: Study on enhancement for data collection for NR and ENDC</w:t>
      </w:r>
    </w:p>
    <w:p>
      <w:pPr>
        <w:pStyle w:val="64"/>
        <w:bidi w:val="0"/>
        <w:ind w:left="567" w:leftChars="0" w:hanging="567" w:firstLineChars="0"/>
        <w:rPr>
          <w:rFonts w:hint="default" w:eastAsia="宋体"/>
          <w:lang w:val="en-US" w:eastAsia="zh-CN"/>
        </w:rPr>
      </w:pPr>
      <w:r>
        <w:rPr>
          <w:rFonts w:hint="default" w:eastAsia="宋体"/>
          <w:lang w:val="en-US" w:eastAsia="zh-CN"/>
        </w:rPr>
        <w:t>RP-212719</w:t>
      </w:r>
      <w:r>
        <w:rPr>
          <w:rFonts w:hint="eastAsia"/>
          <w:lang w:val="en-US" w:eastAsia="zh-CN"/>
        </w:rPr>
        <w:t>, New WID draft on AI/ML for NG-RAN, RAN3 chair</w:t>
      </w:r>
    </w:p>
    <w:p>
      <w:pPr>
        <w:pStyle w:val="64"/>
        <w:bidi w:val="0"/>
        <w:ind w:left="567" w:leftChars="0" w:hanging="567" w:firstLineChars="0"/>
        <w:rPr>
          <w:rFonts w:hint="default" w:eastAsia="宋体"/>
          <w:lang w:val="en-US" w:eastAsia="zh-CN"/>
        </w:rPr>
      </w:pPr>
      <w:r>
        <w:rPr>
          <w:rFonts w:hint="eastAsia" w:eastAsia="宋体"/>
          <w:lang w:val="en-US" w:eastAsia="zh-CN"/>
        </w:rPr>
        <w:t>TR37.817, Study on enhancement for Data Collection for NR and EN-DC</w:t>
      </w:r>
    </w:p>
    <w:p>
      <w:pPr>
        <w:pStyle w:val="64"/>
        <w:bidi w:val="0"/>
        <w:ind w:left="567" w:leftChars="0" w:hanging="567" w:firstLineChars="0"/>
        <w:rPr>
          <w:rFonts w:hint="default" w:eastAsia="宋体"/>
          <w:lang w:val="en-US" w:eastAsia="zh-CN"/>
        </w:rPr>
      </w:pPr>
      <w:r>
        <w:rPr>
          <w:rFonts w:hint="eastAsia"/>
          <w:lang w:val="en-US" w:eastAsia="zh-CN"/>
        </w:rPr>
        <w:t xml:space="preserve">NWM Summary of </w:t>
      </w:r>
      <w:r>
        <w:rPr>
          <w:rFonts w:hint="default" w:eastAsia="宋体"/>
          <w:lang w:val="en-US" w:eastAsia="zh-CN"/>
        </w:rPr>
        <w:t>[RAN94e-R18Prep-19] AI/ML for NG-RAN</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auto"/>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0C43C0"/>
    <w:multiLevelType w:val="singleLevel"/>
    <w:tmpl w:val="B00C43C0"/>
    <w:lvl w:ilvl="0" w:tentative="0">
      <w:start w:val="1"/>
      <w:numFmt w:val="bullet"/>
      <w:lvlText w:val=""/>
      <w:lvlJc w:val="left"/>
      <w:pPr>
        <w:tabs>
          <w:tab w:val="left" w:pos="420"/>
        </w:tabs>
        <w:ind w:left="840" w:hanging="420"/>
      </w:pPr>
      <w:rPr>
        <w:rFonts w:hint="default" w:ascii="Wingdings" w:hAnsi="Wingdings"/>
      </w:rPr>
    </w:lvl>
  </w:abstractNum>
  <w:abstractNum w:abstractNumId="1">
    <w:nsid w:val="E0C1299A"/>
    <w:multiLevelType w:val="multilevel"/>
    <w:tmpl w:val="E0C1299A"/>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6"/>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7"/>
      <w:suff w:val="space"/>
      <w:lvlText w:val="表%9"/>
      <w:lvlJc w:val="center"/>
      <w:pPr>
        <w:ind w:left="142"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05"/>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6A34518"/>
    <w:multiLevelType w:val="multilevel"/>
    <w:tmpl w:val="36A34518"/>
    <w:lvl w:ilvl="0" w:tentative="0">
      <w:start w:val="1"/>
      <w:numFmt w:val="decimal"/>
      <w:pStyle w:val="116"/>
      <w:lvlText w:val="Proposal %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6">
    <w:nsid w:val="44DB417B"/>
    <w:multiLevelType w:val="multilevel"/>
    <w:tmpl w:val="44DB417B"/>
    <w:lvl w:ilvl="0" w:tentative="0">
      <w:start w:val="1"/>
      <w:numFmt w:val="decimal"/>
      <w:pStyle w:val="6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186548D"/>
    <w:multiLevelType w:val="multilevel"/>
    <w:tmpl w:val="5186548D"/>
    <w:lvl w:ilvl="0" w:tentative="0">
      <w:start w:val="1"/>
      <w:numFmt w:val="decimal"/>
      <w:pStyle w:val="123"/>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7BD8173A"/>
    <w:multiLevelType w:val="singleLevel"/>
    <w:tmpl w:val="7BD8173A"/>
    <w:lvl w:ilvl="0" w:tentative="0">
      <w:start w:val="1"/>
      <w:numFmt w:val="decimal"/>
      <w:suff w:val="space"/>
      <w:lvlText w:val="%1."/>
      <w:lvlJc w:val="left"/>
    </w:lvl>
  </w:abstractNum>
  <w:num w:numId="1">
    <w:abstractNumId w:val="4"/>
  </w:num>
  <w:num w:numId="2">
    <w:abstractNumId w:val="8"/>
  </w:num>
  <w:num w:numId="3">
    <w:abstractNumId w:val="6"/>
  </w:num>
  <w:num w:numId="4">
    <w:abstractNumId w:val="1"/>
  </w:num>
  <w:num w:numId="5">
    <w:abstractNumId w:val="3"/>
  </w:num>
  <w:num w:numId="6">
    <w:abstractNumId w:val="2"/>
  </w:num>
  <w:num w:numId="7">
    <w:abstractNumId w:val="5"/>
  </w:num>
  <w:num w:numId="8">
    <w:abstractNumId w:val="7"/>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05E1"/>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6B9"/>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1FF7"/>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4DFF"/>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240"/>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31C5"/>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281"/>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4A5F"/>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0869DD"/>
    <w:rsid w:val="01114191"/>
    <w:rsid w:val="01131F6B"/>
    <w:rsid w:val="011C6843"/>
    <w:rsid w:val="014116CE"/>
    <w:rsid w:val="01567217"/>
    <w:rsid w:val="015F0279"/>
    <w:rsid w:val="01A2371D"/>
    <w:rsid w:val="01A31C87"/>
    <w:rsid w:val="01BA2444"/>
    <w:rsid w:val="01BA2DA6"/>
    <w:rsid w:val="01D06B3B"/>
    <w:rsid w:val="01DC2261"/>
    <w:rsid w:val="01F17027"/>
    <w:rsid w:val="022B76D9"/>
    <w:rsid w:val="023945CE"/>
    <w:rsid w:val="025132A8"/>
    <w:rsid w:val="026B26CD"/>
    <w:rsid w:val="027A507D"/>
    <w:rsid w:val="0295147B"/>
    <w:rsid w:val="02A056B1"/>
    <w:rsid w:val="02A9527F"/>
    <w:rsid w:val="02D043A4"/>
    <w:rsid w:val="02E72F6B"/>
    <w:rsid w:val="02EA4B04"/>
    <w:rsid w:val="02F24BC3"/>
    <w:rsid w:val="03042E2B"/>
    <w:rsid w:val="030A3180"/>
    <w:rsid w:val="030C74A3"/>
    <w:rsid w:val="03127800"/>
    <w:rsid w:val="034D6BC5"/>
    <w:rsid w:val="034E4238"/>
    <w:rsid w:val="0353127B"/>
    <w:rsid w:val="035D6D0D"/>
    <w:rsid w:val="0362208A"/>
    <w:rsid w:val="03AF3968"/>
    <w:rsid w:val="03B6653E"/>
    <w:rsid w:val="03C33825"/>
    <w:rsid w:val="03E64372"/>
    <w:rsid w:val="03F8797B"/>
    <w:rsid w:val="03F94CE8"/>
    <w:rsid w:val="040C18EA"/>
    <w:rsid w:val="042901F4"/>
    <w:rsid w:val="046B2E97"/>
    <w:rsid w:val="0482101B"/>
    <w:rsid w:val="04B10C09"/>
    <w:rsid w:val="04BE5CAC"/>
    <w:rsid w:val="04E81EDD"/>
    <w:rsid w:val="04F1762C"/>
    <w:rsid w:val="04FB1026"/>
    <w:rsid w:val="050C31F4"/>
    <w:rsid w:val="050D38BD"/>
    <w:rsid w:val="05332D22"/>
    <w:rsid w:val="053F2819"/>
    <w:rsid w:val="054A1528"/>
    <w:rsid w:val="056D44F1"/>
    <w:rsid w:val="05774411"/>
    <w:rsid w:val="058A2C76"/>
    <w:rsid w:val="058A3D04"/>
    <w:rsid w:val="058E730F"/>
    <w:rsid w:val="058E7D98"/>
    <w:rsid w:val="05A0460F"/>
    <w:rsid w:val="05AD14E4"/>
    <w:rsid w:val="05DC2A84"/>
    <w:rsid w:val="05E918CB"/>
    <w:rsid w:val="05E92E4A"/>
    <w:rsid w:val="06027079"/>
    <w:rsid w:val="06270660"/>
    <w:rsid w:val="064569C1"/>
    <w:rsid w:val="065D4903"/>
    <w:rsid w:val="06673905"/>
    <w:rsid w:val="067A0791"/>
    <w:rsid w:val="067F0679"/>
    <w:rsid w:val="06817783"/>
    <w:rsid w:val="068C5309"/>
    <w:rsid w:val="06A2233D"/>
    <w:rsid w:val="06B72C98"/>
    <w:rsid w:val="06CD004D"/>
    <w:rsid w:val="070764A6"/>
    <w:rsid w:val="0723196E"/>
    <w:rsid w:val="072B6E66"/>
    <w:rsid w:val="07730908"/>
    <w:rsid w:val="07AD6A2D"/>
    <w:rsid w:val="07B270B0"/>
    <w:rsid w:val="07C54A5F"/>
    <w:rsid w:val="07C8390D"/>
    <w:rsid w:val="07CE3E4C"/>
    <w:rsid w:val="07E247C0"/>
    <w:rsid w:val="08360C9C"/>
    <w:rsid w:val="087A6A91"/>
    <w:rsid w:val="088C1657"/>
    <w:rsid w:val="0896679E"/>
    <w:rsid w:val="08A457D1"/>
    <w:rsid w:val="08A747F2"/>
    <w:rsid w:val="08AA4F2C"/>
    <w:rsid w:val="08C162C4"/>
    <w:rsid w:val="08DC7C6A"/>
    <w:rsid w:val="08E54BA4"/>
    <w:rsid w:val="08E86AF8"/>
    <w:rsid w:val="08F500A0"/>
    <w:rsid w:val="08F75560"/>
    <w:rsid w:val="09035A4D"/>
    <w:rsid w:val="090E50C6"/>
    <w:rsid w:val="094870C8"/>
    <w:rsid w:val="09594A7B"/>
    <w:rsid w:val="096634F1"/>
    <w:rsid w:val="09687323"/>
    <w:rsid w:val="09782943"/>
    <w:rsid w:val="097E2CC5"/>
    <w:rsid w:val="09933813"/>
    <w:rsid w:val="09961F4D"/>
    <w:rsid w:val="09A41236"/>
    <w:rsid w:val="09C87E4F"/>
    <w:rsid w:val="09F819B9"/>
    <w:rsid w:val="0A1C5162"/>
    <w:rsid w:val="0A60627F"/>
    <w:rsid w:val="0A625B98"/>
    <w:rsid w:val="0A6A1714"/>
    <w:rsid w:val="0A9E36A0"/>
    <w:rsid w:val="0AA231D0"/>
    <w:rsid w:val="0AAA2953"/>
    <w:rsid w:val="0AB379A7"/>
    <w:rsid w:val="0AB557AF"/>
    <w:rsid w:val="0ABB3B65"/>
    <w:rsid w:val="0AC52E0A"/>
    <w:rsid w:val="0AD62525"/>
    <w:rsid w:val="0AD72A69"/>
    <w:rsid w:val="0AF362FA"/>
    <w:rsid w:val="0B1557D7"/>
    <w:rsid w:val="0B1D470C"/>
    <w:rsid w:val="0B1F3887"/>
    <w:rsid w:val="0B442948"/>
    <w:rsid w:val="0B551CAF"/>
    <w:rsid w:val="0B5C4D2C"/>
    <w:rsid w:val="0B643DFE"/>
    <w:rsid w:val="0BBC1AD3"/>
    <w:rsid w:val="0BD6112A"/>
    <w:rsid w:val="0BE3202B"/>
    <w:rsid w:val="0C064D9D"/>
    <w:rsid w:val="0C071CF1"/>
    <w:rsid w:val="0C0D5767"/>
    <w:rsid w:val="0C18361D"/>
    <w:rsid w:val="0C4007D9"/>
    <w:rsid w:val="0C4767B3"/>
    <w:rsid w:val="0C5E7B9A"/>
    <w:rsid w:val="0C835AC9"/>
    <w:rsid w:val="0CA41E2E"/>
    <w:rsid w:val="0CB238FA"/>
    <w:rsid w:val="0CBB0D9C"/>
    <w:rsid w:val="0CD1073B"/>
    <w:rsid w:val="0CE1109E"/>
    <w:rsid w:val="0CFD6EC8"/>
    <w:rsid w:val="0D0708D3"/>
    <w:rsid w:val="0D0B65B1"/>
    <w:rsid w:val="0D2467AE"/>
    <w:rsid w:val="0D2D380F"/>
    <w:rsid w:val="0D3664D5"/>
    <w:rsid w:val="0D4C3C6D"/>
    <w:rsid w:val="0D817F1D"/>
    <w:rsid w:val="0D9B64FE"/>
    <w:rsid w:val="0DA36B12"/>
    <w:rsid w:val="0DC346E3"/>
    <w:rsid w:val="0DF67306"/>
    <w:rsid w:val="0E0312AC"/>
    <w:rsid w:val="0E207A85"/>
    <w:rsid w:val="0E286278"/>
    <w:rsid w:val="0E410BCD"/>
    <w:rsid w:val="0E436697"/>
    <w:rsid w:val="0E55335F"/>
    <w:rsid w:val="0E5A6AFC"/>
    <w:rsid w:val="0E836599"/>
    <w:rsid w:val="0E941FA7"/>
    <w:rsid w:val="0EA26A7C"/>
    <w:rsid w:val="0EB11871"/>
    <w:rsid w:val="0EBC2809"/>
    <w:rsid w:val="0EDF71F4"/>
    <w:rsid w:val="0F3466CB"/>
    <w:rsid w:val="0F49440C"/>
    <w:rsid w:val="0F9138C4"/>
    <w:rsid w:val="0FAF6FC2"/>
    <w:rsid w:val="0FC60814"/>
    <w:rsid w:val="0FCC3E3F"/>
    <w:rsid w:val="10275F9D"/>
    <w:rsid w:val="10341F6B"/>
    <w:rsid w:val="104B6486"/>
    <w:rsid w:val="10584E16"/>
    <w:rsid w:val="105B7476"/>
    <w:rsid w:val="10783C65"/>
    <w:rsid w:val="107B6AA1"/>
    <w:rsid w:val="10A7406F"/>
    <w:rsid w:val="10B60F6F"/>
    <w:rsid w:val="10BA0D00"/>
    <w:rsid w:val="10C66F4C"/>
    <w:rsid w:val="10C74B20"/>
    <w:rsid w:val="10D062F1"/>
    <w:rsid w:val="10D17119"/>
    <w:rsid w:val="1102733C"/>
    <w:rsid w:val="11147E1D"/>
    <w:rsid w:val="11212E43"/>
    <w:rsid w:val="11217D09"/>
    <w:rsid w:val="113B69CF"/>
    <w:rsid w:val="113E4165"/>
    <w:rsid w:val="114F6563"/>
    <w:rsid w:val="11692682"/>
    <w:rsid w:val="118808A5"/>
    <w:rsid w:val="11933657"/>
    <w:rsid w:val="11A13A3B"/>
    <w:rsid w:val="11A34D9D"/>
    <w:rsid w:val="11BF3D37"/>
    <w:rsid w:val="11D91E4F"/>
    <w:rsid w:val="11E62993"/>
    <w:rsid w:val="11EE3178"/>
    <w:rsid w:val="120F147E"/>
    <w:rsid w:val="121D4267"/>
    <w:rsid w:val="1228174E"/>
    <w:rsid w:val="124A6B06"/>
    <w:rsid w:val="12567DA7"/>
    <w:rsid w:val="12805E58"/>
    <w:rsid w:val="128F17E0"/>
    <w:rsid w:val="12B90465"/>
    <w:rsid w:val="12C22405"/>
    <w:rsid w:val="12DB1179"/>
    <w:rsid w:val="12DD2A36"/>
    <w:rsid w:val="12F22FD1"/>
    <w:rsid w:val="12FA2EEC"/>
    <w:rsid w:val="130C27B4"/>
    <w:rsid w:val="130C7942"/>
    <w:rsid w:val="13503AA3"/>
    <w:rsid w:val="137A18C9"/>
    <w:rsid w:val="13AD410D"/>
    <w:rsid w:val="13AD7E24"/>
    <w:rsid w:val="13D85935"/>
    <w:rsid w:val="13F11FFB"/>
    <w:rsid w:val="140F4A16"/>
    <w:rsid w:val="141D0F20"/>
    <w:rsid w:val="142B23F0"/>
    <w:rsid w:val="143C05C0"/>
    <w:rsid w:val="144F4C1E"/>
    <w:rsid w:val="146815ED"/>
    <w:rsid w:val="149F7615"/>
    <w:rsid w:val="14A25437"/>
    <w:rsid w:val="14A5239B"/>
    <w:rsid w:val="14A80262"/>
    <w:rsid w:val="14B3661B"/>
    <w:rsid w:val="14B87C81"/>
    <w:rsid w:val="14D369B9"/>
    <w:rsid w:val="14DB4EF2"/>
    <w:rsid w:val="14F679FF"/>
    <w:rsid w:val="15160ADD"/>
    <w:rsid w:val="1524566F"/>
    <w:rsid w:val="153530AA"/>
    <w:rsid w:val="15537440"/>
    <w:rsid w:val="15792725"/>
    <w:rsid w:val="15874C2A"/>
    <w:rsid w:val="15953981"/>
    <w:rsid w:val="15A22E03"/>
    <w:rsid w:val="15BC671E"/>
    <w:rsid w:val="15C73702"/>
    <w:rsid w:val="15CA7BF5"/>
    <w:rsid w:val="15E41595"/>
    <w:rsid w:val="16201C4B"/>
    <w:rsid w:val="162A6A92"/>
    <w:rsid w:val="162F621C"/>
    <w:rsid w:val="16595E92"/>
    <w:rsid w:val="1665591A"/>
    <w:rsid w:val="16967768"/>
    <w:rsid w:val="169C5397"/>
    <w:rsid w:val="16D270C7"/>
    <w:rsid w:val="16EC25FB"/>
    <w:rsid w:val="16ED5815"/>
    <w:rsid w:val="16F14E2D"/>
    <w:rsid w:val="171A4423"/>
    <w:rsid w:val="17327E08"/>
    <w:rsid w:val="17407F9C"/>
    <w:rsid w:val="17826532"/>
    <w:rsid w:val="179C20A7"/>
    <w:rsid w:val="17A93786"/>
    <w:rsid w:val="183C7DD9"/>
    <w:rsid w:val="1855254F"/>
    <w:rsid w:val="185D6F16"/>
    <w:rsid w:val="186F33ED"/>
    <w:rsid w:val="18FF1FC7"/>
    <w:rsid w:val="190D1080"/>
    <w:rsid w:val="19672047"/>
    <w:rsid w:val="19690906"/>
    <w:rsid w:val="199A55D0"/>
    <w:rsid w:val="199C0FF0"/>
    <w:rsid w:val="19A57038"/>
    <w:rsid w:val="1A1F7390"/>
    <w:rsid w:val="1A241507"/>
    <w:rsid w:val="1A2738AD"/>
    <w:rsid w:val="1A2D0ED9"/>
    <w:rsid w:val="1A5A50E9"/>
    <w:rsid w:val="1A6437E5"/>
    <w:rsid w:val="1A7F2D52"/>
    <w:rsid w:val="1A7F5D50"/>
    <w:rsid w:val="1A8179E2"/>
    <w:rsid w:val="1A8811F4"/>
    <w:rsid w:val="1ABA41FA"/>
    <w:rsid w:val="1AD25676"/>
    <w:rsid w:val="1ADF678D"/>
    <w:rsid w:val="1AEE682E"/>
    <w:rsid w:val="1AF9360D"/>
    <w:rsid w:val="1AFF433B"/>
    <w:rsid w:val="1B020DB7"/>
    <w:rsid w:val="1B040CE4"/>
    <w:rsid w:val="1B215856"/>
    <w:rsid w:val="1B3D1D3B"/>
    <w:rsid w:val="1B5B02A5"/>
    <w:rsid w:val="1B8E5BFC"/>
    <w:rsid w:val="1B9E7E9C"/>
    <w:rsid w:val="1BC50F7A"/>
    <w:rsid w:val="1BE26383"/>
    <w:rsid w:val="1C003FCF"/>
    <w:rsid w:val="1C027399"/>
    <w:rsid w:val="1C25404A"/>
    <w:rsid w:val="1C2C6CD8"/>
    <w:rsid w:val="1C385122"/>
    <w:rsid w:val="1C3973D0"/>
    <w:rsid w:val="1C662ADA"/>
    <w:rsid w:val="1C6F344F"/>
    <w:rsid w:val="1C7B1A71"/>
    <w:rsid w:val="1C827924"/>
    <w:rsid w:val="1C89397C"/>
    <w:rsid w:val="1CC025D8"/>
    <w:rsid w:val="1CD21D36"/>
    <w:rsid w:val="1CD23AAE"/>
    <w:rsid w:val="1D034D49"/>
    <w:rsid w:val="1D1B6626"/>
    <w:rsid w:val="1D2A7AF1"/>
    <w:rsid w:val="1D7E2AB2"/>
    <w:rsid w:val="1D8F3B2B"/>
    <w:rsid w:val="1D94649D"/>
    <w:rsid w:val="1DCE7B43"/>
    <w:rsid w:val="1DE25F1D"/>
    <w:rsid w:val="1DE30CD0"/>
    <w:rsid w:val="1DE72BF1"/>
    <w:rsid w:val="1E18428C"/>
    <w:rsid w:val="1E2B09F0"/>
    <w:rsid w:val="1E3441A7"/>
    <w:rsid w:val="1E600F42"/>
    <w:rsid w:val="1E8260C3"/>
    <w:rsid w:val="1E9950A2"/>
    <w:rsid w:val="1EB2285B"/>
    <w:rsid w:val="1EEC52D6"/>
    <w:rsid w:val="1EF74908"/>
    <w:rsid w:val="1F144459"/>
    <w:rsid w:val="1F17145C"/>
    <w:rsid w:val="1F1D6069"/>
    <w:rsid w:val="1F2E2CB5"/>
    <w:rsid w:val="1F4A72CD"/>
    <w:rsid w:val="1F4C0972"/>
    <w:rsid w:val="1F5C73DA"/>
    <w:rsid w:val="1F6925C3"/>
    <w:rsid w:val="1F6C1B5C"/>
    <w:rsid w:val="1F7678E8"/>
    <w:rsid w:val="1F771269"/>
    <w:rsid w:val="1F9A7146"/>
    <w:rsid w:val="1F9B4903"/>
    <w:rsid w:val="1FB46104"/>
    <w:rsid w:val="1FB564A3"/>
    <w:rsid w:val="1FCB1F5C"/>
    <w:rsid w:val="1FF9623F"/>
    <w:rsid w:val="1FFF1FED"/>
    <w:rsid w:val="200359E1"/>
    <w:rsid w:val="203E31AF"/>
    <w:rsid w:val="20637CA9"/>
    <w:rsid w:val="207F767D"/>
    <w:rsid w:val="20BF24CE"/>
    <w:rsid w:val="20C36FF4"/>
    <w:rsid w:val="20D26E9C"/>
    <w:rsid w:val="20D846AF"/>
    <w:rsid w:val="20E51EC4"/>
    <w:rsid w:val="21284A4E"/>
    <w:rsid w:val="212B1C7A"/>
    <w:rsid w:val="213111D3"/>
    <w:rsid w:val="21335A2C"/>
    <w:rsid w:val="21344D64"/>
    <w:rsid w:val="213A7A79"/>
    <w:rsid w:val="215F0D3F"/>
    <w:rsid w:val="21A97BBF"/>
    <w:rsid w:val="21BE53A4"/>
    <w:rsid w:val="21CF10A1"/>
    <w:rsid w:val="21E3294C"/>
    <w:rsid w:val="21E568EC"/>
    <w:rsid w:val="21FF7641"/>
    <w:rsid w:val="22014320"/>
    <w:rsid w:val="22300106"/>
    <w:rsid w:val="22565E77"/>
    <w:rsid w:val="2262425B"/>
    <w:rsid w:val="226651B0"/>
    <w:rsid w:val="22A84627"/>
    <w:rsid w:val="22AC7673"/>
    <w:rsid w:val="22B47683"/>
    <w:rsid w:val="22BE71DA"/>
    <w:rsid w:val="22C37DDE"/>
    <w:rsid w:val="22C47546"/>
    <w:rsid w:val="22E0162C"/>
    <w:rsid w:val="22E7142F"/>
    <w:rsid w:val="23067CDE"/>
    <w:rsid w:val="230846A9"/>
    <w:rsid w:val="23170AA4"/>
    <w:rsid w:val="232C7C97"/>
    <w:rsid w:val="23600045"/>
    <w:rsid w:val="236D350B"/>
    <w:rsid w:val="23752C52"/>
    <w:rsid w:val="237B0AB5"/>
    <w:rsid w:val="2389171A"/>
    <w:rsid w:val="2393036B"/>
    <w:rsid w:val="23A64A49"/>
    <w:rsid w:val="23A84528"/>
    <w:rsid w:val="23AF6CB8"/>
    <w:rsid w:val="23B8315E"/>
    <w:rsid w:val="23C936EF"/>
    <w:rsid w:val="23E97790"/>
    <w:rsid w:val="23F424D5"/>
    <w:rsid w:val="24155022"/>
    <w:rsid w:val="24205E23"/>
    <w:rsid w:val="24490C0B"/>
    <w:rsid w:val="245E6F0B"/>
    <w:rsid w:val="245F54B8"/>
    <w:rsid w:val="24BF5E4A"/>
    <w:rsid w:val="24D749AC"/>
    <w:rsid w:val="24FC07B0"/>
    <w:rsid w:val="250436A3"/>
    <w:rsid w:val="25296026"/>
    <w:rsid w:val="253D7955"/>
    <w:rsid w:val="256D3A02"/>
    <w:rsid w:val="2582379E"/>
    <w:rsid w:val="25BD0F06"/>
    <w:rsid w:val="25CB1D82"/>
    <w:rsid w:val="25DE77CA"/>
    <w:rsid w:val="25E42E8C"/>
    <w:rsid w:val="25E92362"/>
    <w:rsid w:val="25E94397"/>
    <w:rsid w:val="26183751"/>
    <w:rsid w:val="261B2307"/>
    <w:rsid w:val="264407B4"/>
    <w:rsid w:val="267943DB"/>
    <w:rsid w:val="267E1AAF"/>
    <w:rsid w:val="267E44DB"/>
    <w:rsid w:val="269E488F"/>
    <w:rsid w:val="26C1113E"/>
    <w:rsid w:val="26CC29F6"/>
    <w:rsid w:val="26D841B6"/>
    <w:rsid w:val="26DD4582"/>
    <w:rsid w:val="26E06C91"/>
    <w:rsid w:val="26FA2B09"/>
    <w:rsid w:val="26FA54C9"/>
    <w:rsid w:val="271075DD"/>
    <w:rsid w:val="27194088"/>
    <w:rsid w:val="271D6577"/>
    <w:rsid w:val="274C2899"/>
    <w:rsid w:val="27534397"/>
    <w:rsid w:val="278758D0"/>
    <w:rsid w:val="279B325B"/>
    <w:rsid w:val="27D11039"/>
    <w:rsid w:val="27E35027"/>
    <w:rsid w:val="27E87A9E"/>
    <w:rsid w:val="27FB404A"/>
    <w:rsid w:val="27FE1B78"/>
    <w:rsid w:val="2812367D"/>
    <w:rsid w:val="28363C7F"/>
    <w:rsid w:val="284503B6"/>
    <w:rsid w:val="285F31D8"/>
    <w:rsid w:val="286D5313"/>
    <w:rsid w:val="28A07D5C"/>
    <w:rsid w:val="28CE0666"/>
    <w:rsid w:val="28D15F4B"/>
    <w:rsid w:val="28E328F7"/>
    <w:rsid w:val="291E5A6A"/>
    <w:rsid w:val="291F52EB"/>
    <w:rsid w:val="292048EF"/>
    <w:rsid w:val="292E1EE8"/>
    <w:rsid w:val="292F2FE0"/>
    <w:rsid w:val="292F723A"/>
    <w:rsid w:val="293369E0"/>
    <w:rsid w:val="29383657"/>
    <w:rsid w:val="29424557"/>
    <w:rsid w:val="2952124C"/>
    <w:rsid w:val="29563CCB"/>
    <w:rsid w:val="29950987"/>
    <w:rsid w:val="29A675F8"/>
    <w:rsid w:val="29FF0FEB"/>
    <w:rsid w:val="2A0378DA"/>
    <w:rsid w:val="2A0C6899"/>
    <w:rsid w:val="2A133467"/>
    <w:rsid w:val="2A1627D3"/>
    <w:rsid w:val="2A4A0DC6"/>
    <w:rsid w:val="2A5B76EF"/>
    <w:rsid w:val="2A6633F8"/>
    <w:rsid w:val="2A684504"/>
    <w:rsid w:val="2A744FA7"/>
    <w:rsid w:val="2A7D08A6"/>
    <w:rsid w:val="2AA01A1F"/>
    <w:rsid w:val="2AAC5EE8"/>
    <w:rsid w:val="2B091EF4"/>
    <w:rsid w:val="2B17046A"/>
    <w:rsid w:val="2B1B45DF"/>
    <w:rsid w:val="2B360279"/>
    <w:rsid w:val="2B427849"/>
    <w:rsid w:val="2B5E1CEF"/>
    <w:rsid w:val="2B876156"/>
    <w:rsid w:val="2B95304F"/>
    <w:rsid w:val="2B9A2D79"/>
    <w:rsid w:val="2BB55BD2"/>
    <w:rsid w:val="2BCB5359"/>
    <w:rsid w:val="2BEE11C5"/>
    <w:rsid w:val="2BF05A16"/>
    <w:rsid w:val="2C384334"/>
    <w:rsid w:val="2C3A1369"/>
    <w:rsid w:val="2C3E2350"/>
    <w:rsid w:val="2C704FD2"/>
    <w:rsid w:val="2C730354"/>
    <w:rsid w:val="2C836883"/>
    <w:rsid w:val="2C840026"/>
    <w:rsid w:val="2C891B71"/>
    <w:rsid w:val="2CCF4C5C"/>
    <w:rsid w:val="2CE43E29"/>
    <w:rsid w:val="2CFD7A99"/>
    <w:rsid w:val="2D3A0AC6"/>
    <w:rsid w:val="2D415AA9"/>
    <w:rsid w:val="2D6C6E34"/>
    <w:rsid w:val="2D905F46"/>
    <w:rsid w:val="2D923A35"/>
    <w:rsid w:val="2D9E64EE"/>
    <w:rsid w:val="2DB83F54"/>
    <w:rsid w:val="2DBD6256"/>
    <w:rsid w:val="2DCF59A1"/>
    <w:rsid w:val="2DE015C3"/>
    <w:rsid w:val="2E0E75AA"/>
    <w:rsid w:val="2E1737FA"/>
    <w:rsid w:val="2E4B7EBF"/>
    <w:rsid w:val="2E9B42C2"/>
    <w:rsid w:val="2EA57262"/>
    <w:rsid w:val="2EB70CE2"/>
    <w:rsid w:val="2EC60668"/>
    <w:rsid w:val="2ECD633D"/>
    <w:rsid w:val="2ED52EE5"/>
    <w:rsid w:val="2EDD68CD"/>
    <w:rsid w:val="2EE92C3F"/>
    <w:rsid w:val="2EFE560B"/>
    <w:rsid w:val="2F062969"/>
    <w:rsid w:val="2F360BD1"/>
    <w:rsid w:val="2F3629E2"/>
    <w:rsid w:val="2F390024"/>
    <w:rsid w:val="2F5408CC"/>
    <w:rsid w:val="2F650676"/>
    <w:rsid w:val="2F6A6A96"/>
    <w:rsid w:val="2F7063D5"/>
    <w:rsid w:val="2F977E95"/>
    <w:rsid w:val="2FBE4D82"/>
    <w:rsid w:val="2FCE6095"/>
    <w:rsid w:val="2FEB5EAB"/>
    <w:rsid w:val="30162225"/>
    <w:rsid w:val="30437604"/>
    <w:rsid w:val="304E52DC"/>
    <w:rsid w:val="305B392A"/>
    <w:rsid w:val="305D0876"/>
    <w:rsid w:val="30985176"/>
    <w:rsid w:val="30C2731F"/>
    <w:rsid w:val="30CC5686"/>
    <w:rsid w:val="30D12052"/>
    <w:rsid w:val="30FB5319"/>
    <w:rsid w:val="31164B24"/>
    <w:rsid w:val="311D6DF4"/>
    <w:rsid w:val="31430974"/>
    <w:rsid w:val="315479A2"/>
    <w:rsid w:val="31703F19"/>
    <w:rsid w:val="317F24FF"/>
    <w:rsid w:val="31997CC9"/>
    <w:rsid w:val="31BA454F"/>
    <w:rsid w:val="31E35F4D"/>
    <w:rsid w:val="3234528A"/>
    <w:rsid w:val="32412760"/>
    <w:rsid w:val="325C70F5"/>
    <w:rsid w:val="32735FB5"/>
    <w:rsid w:val="327739FE"/>
    <w:rsid w:val="32780321"/>
    <w:rsid w:val="327939FB"/>
    <w:rsid w:val="329D1E06"/>
    <w:rsid w:val="32B1720A"/>
    <w:rsid w:val="32B70C48"/>
    <w:rsid w:val="32D50C96"/>
    <w:rsid w:val="32F13AE9"/>
    <w:rsid w:val="331F4F1E"/>
    <w:rsid w:val="33302067"/>
    <w:rsid w:val="334004A8"/>
    <w:rsid w:val="33444512"/>
    <w:rsid w:val="334D05FC"/>
    <w:rsid w:val="336319CD"/>
    <w:rsid w:val="336777EC"/>
    <w:rsid w:val="337528A0"/>
    <w:rsid w:val="338A1C15"/>
    <w:rsid w:val="33A545AF"/>
    <w:rsid w:val="33B544A4"/>
    <w:rsid w:val="33BF4F1B"/>
    <w:rsid w:val="340035F2"/>
    <w:rsid w:val="3405268A"/>
    <w:rsid w:val="340F4E1A"/>
    <w:rsid w:val="34200DC4"/>
    <w:rsid w:val="34371896"/>
    <w:rsid w:val="344B10E8"/>
    <w:rsid w:val="34550619"/>
    <w:rsid w:val="34646575"/>
    <w:rsid w:val="34652102"/>
    <w:rsid w:val="3478331E"/>
    <w:rsid w:val="34BC130A"/>
    <w:rsid w:val="34FB2070"/>
    <w:rsid w:val="35177102"/>
    <w:rsid w:val="351B3033"/>
    <w:rsid w:val="35332684"/>
    <w:rsid w:val="3536431C"/>
    <w:rsid w:val="357405F6"/>
    <w:rsid w:val="35776638"/>
    <w:rsid w:val="35B30ABA"/>
    <w:rsid w:val="35B50CA3"/>
    <w:rsid w:val="35FB7102"/>
    <w:rsid w:val="36367CF4"/>
    <w:rsid w:val="363B06B9"/>
    <w:rsid w:val="365C761C"/>
    <w:rsid w:val="36704E99"/>
    <w:rsid w:val="36772931"/>
    <w:rsid w:val="3679504B"/>
    <w:rsid w:val="368F5E2F"/>
    <w:rsid w:val="36AC07E4"/>
    <w:rsid w:val="36E90D34"/>
    <w:rsid w:val="36F10D73"/>
    <w:rsid w:val="36F609C0"/>
    <w:rsid w:val="36FB3FF9"/>
    <w:rsid w:val="372005F3"/>
    <w:rsid w:val="37241284"/>
    <w:rsid w:val="372E2F71"/>
    <w:rsid w:val="372F0C8E"/>
    <w:rsid w:val="37333FC9"/>
    <w:rsid w:val="37755235"/>
    <w:rsid w:val="37762584"/>
    <w:rsid w:val="37880418"/>
    <w:rsid w:val="379119AF"/>
    <w:rsid w:val="37AD71C9"/>
    <w:rsid w:val="37C67B72"/>
    <w:rsid w:val="37C87485"/>
    <w:rsid w:val="37D66DA1"/>
    <w:rsid w:val="38074A55"/>
    <w:rsid w:val="3824118A"/>
    <w:rsid w:val="382801C4"/>
    <w:rsid w:val="382A5F7E"/>
    <w:rsid w:val="383C3818"/>
    <w:rsid w:val="38434AAC"/>
    <w:rsid w:val="3847347D"/>
    <w:rsid w:val="388462F5"/>
    <w:rsid w:val="38876DA5"/>
    <w:rsid w:val="3894039B"/>
    <w:rsid w:val="389501D7"/>
    <w:rsid w:val="389969CD"/>
    <w:rsid w:val="389B2280"/>
    <w:rsid w:val="38B87F08"/>
    <w:rsid w:val="38BB023D"/>
    <w:rsid w:val="38EF2E4D"/>
    <w:rsid w:val="38F81DE7"/>
    <w:rsid w:val="390E0AF0"/>
    <w:rsid w:val="391D66ED"/>
    <w:rsid w:val="391D6AC5"/>
    <w:rsid w:val="39391226"/>
    <w:rsid w:val="39422511"/>
    <w:rsid w:val="395D2C70"/>
    <w:rsid w:val="397314F1"/>
    <w:rsid w:val="39AD0B56"/>
    <w:rsid w:val="39C47AD9"/>
    <w:rsid w:val="39CB281C"/>
    <w:rsid w:val="39E14277"/>
    <w:rsid w:val="3A322559"/>
    <w:rsid w:val="3A3512E5"/>
    <w:rsid w:val="3A420008"/>
    <w:rsid w:val="3A59141F"/>
    <w:rsid w:val="3A6B51D4"/>
    <w:rsid w:val="3A80356B"/>
    <w:rsid w:val="3A8833CE"/>
    <w:rsid w:val="3A993C21"/>
    <w:rsid w:val="3AB6293B"/>
    <w:rsid w:val="3AC51218"/>
    <w:rsid w:val="3ADA71B3"/>
    <w:rsid w:val="3AF356B9"/>
    <w:rsid w:val="3AFD0270"/>
    <w:rsid w:val="3B180660"/>
    <w:rsid w:val="3B1F2C91"/>
    <w:rsid w:val="3B2B1FBF"/>
    <w:rsid w:val="3B3018FC"/>
    <w:rsid w:val="3B4B3B55"/>
    <w:rsid w:val="3B4E3F09"/>
    <w:rsid w:val="3B611E75"/>
    <w:rsid w:val="3B7A74AB"/>
    <w:rsid w:val="3BC06CC9"/>
    <w:rsid w:val="3BDD7FC7"/>
    <w:rsid w:val="3BE73622"/>
    <w:rsid w:val="3BEE0AD5"/>
    <w:rsid w:val="3C051910"/>
    <w:rsid w:val="3C12106D"/>
    <w:rsid w:val="3C2A0123"/>
    <w:rsid w:val="3C484822"/>
    <w:rsid w:val="3C597C65"/>
    <w:rsid w:val="3C845FEA"/>
    <w:rsid w:val="3C906C3B"/>
    <w:rsid w:val="3CC7443E"/>
    <w:rsid w:val="3CF62348"/>
    <w:rsid w:val="3D0B28AD"/>
    <w:rsid w:val="3D2A176C"/>
    <w:rsid w:val="3D4F1799"/>
    <w:rsid w:val="3D6705A1"/>
    <w:rsid w:val="3D705B10"/>
    <w:rsid w:val="3D822772"/>
    <w:rsid w:val="3DC824D5"/>
    <w:rsid w:val="3DD71244"/>
    <w:rsid w:val="3DEC7104"/>
    <w:rsid w:val="3DF4372D"/>
    <w:rsid w:val="3DFC5002"/>
    <w:rsid w:val="3E095774"/>
    <w:rsid w:val="3E152578"/>
    <w:rsid w:val="3E1C1BE1"/>
    <w:rsid w:val="3E3062F5"/>
    <w:rsid w:val="3E31065C"/>
    <w:rsid w:val="3E5D61E8"/>
    <w:rsid w:val="3E65305C"/>
    <w:rsid w:val="3E877FC6"/>
    <w:rsid w:val="3E8B7BC3"/>
    <w:rsid w:val="3EAC4888"/>
    <w:rsid w:val="3EC94C97"/>
    <w:rsid w:val="3ECA420B"/>
    <w:rsid w:val="3F152708"/>
    <w:rsid w:val="3F256023"/>
    <w:rsid w:val="3F361B62"/>
    <w:rsid w:val="3F362751"/>
    <w:rsid w:val="3F3C4943"/>
    <w:rsid w:val="3F77705F"/>
    <w:rsid w:val="3F7A2899"/>
    <w:rsid w:val="3F805B23"/>
    <w:rsid w:val="3F8501FE"/>
    <w:rsid w:val="3F9808DD"/>
    <w:rsid w:val="3FC16677"/>
    <w:rsid w:val="3FD177B2"/>
    <w:rsid w:val="40092653"/>
    <w:rsid w:val="40561857"/>
    <w:rsid w:val="40587F8D"/>
    <w:rsid w:val="405B18BE"/>
    <w:rsid w:val="407C2270"/>
    <w:rsid w:val="40824672"/>
    <w:rsid w:val="40A94A79"/>
    <w:rsid w:val="40A9554F"/>
    <w:rsid w:val="40BD5A7F"/>
    <w:rsid w:val="40CB27AF"/>
    <w:rsid w:val="40CB6A98"/>
    <w:rsid w:val="40CD485C"/>
    <w:rsid w:val="40DD0EE5"/>
    <w:rsid w:val="40DE359B"/>
    <w:rsid w:val="41022CC7"/>
    <w:rsid w:val="4116015B"/>
    <w:rsid w:val="4123720C"/>
    <w:rsid w:val="41265519"/>
    <w:rsid w:val="412E06E3"/>
    <w:rsid w:val="414345E2"/>
    <w:rsid w:val="41481437"/>
    <w:rsid w:val="419F6D18"/>
    <w:rsid w:val="420274C8"/>
    <w:rsid w:val="42311B2B"/>
    <w:rsid w:val="424B025B"/>
    <w:rsid w:val="42624D75"/>
    <w:rsid w:val="426F2786"/>
    <w:rsid w:val="42720375"/>
    <w:rsid w:val="42722C21"/>
    <w:rsid w:val="42807D15"/>
    <w:rsid w:val="42963CC5"/>
    <w:rsid w:val="42A24ADC"/>
    <w:rsid w:val="42F041AE"/>
    <w:rsid w:val="431441BD"/>
    <w:rsid w:val="431C69C1"/>
    <w:rsid w:val="43222FC4"/>
    <w:rsid w:val="432260A7"/>
    <w:rsid w:val="433113BF"/>
    <w:rsid w:val="435B0298"/>
    <w:rsid w:val="43943D86"/>
    <w:rsid w:val="43992F1B"/>
    <w:rsid w:val="439A3294"/>
    <w:rsid w:val="43A302C2"/>
    <w:rsid w:val="43A7114A"/>
    <w:rsid w:val="43AA298D"/>
    <w:rsid w:val="43AE2EFD"/>
    <w:rsid w:val="43B3253E"/>
    <w:rsid w:val="43B73C21"/>
    <w:rsid w:val="43B9641C"/>
    <w:rsid w:val="43BC1A88"/>
    <w:rsid w:val="43C55BB3"/>
    <w:rsid w:val="43CA450B"/>
    <w:rsid w:val="43CB2376"/>
    <w:rsid w:val="44077AC1"/>
    <w:rsid w:val="44116128"/>
    <w:rsid w:val="44217881"/>
    <w:rsid w:val="44244ECB"/>
    <w:rsid w:val="444912C7"/>
    <w:rsid w:val="44C120C1"/>
    <w:rsid w:val="44D057C6"/>
    <w:rsid w:val="44F512AD"/>
    <w:rsid w:val="45176D74"/>
    <w:rsid w:val="45355B23"/>
    <w:rsid w:val="454A4CB5"/>
    <w:rsid w:val="455A4E10"/>
    <w:rsid w:val="456369DC"/>
    <w:rsid w:val="456B610D"/>
    <w:rsid w:val="457D5D6D"/>
    <w:rsid w:val="45885C89"/>
    <w:rsid w:val="458D3C76"/>
    <w:rsid w:val="45C243A5"/>
    <w:rsid w:val="45C3501F"/>
    <w:rsid w:val="45C5478A"/>
    <w:rsid w:val="45C87ACA"/>
    <w:rsid w:val="45D07B88"/>
    <w:rsid w:val="45DD1251"/>
    <w:rsid w:val="462B13EE"/>
    <w:rsid w:val="46437616"/>
    <w:rsid w:val="464B3E54"/>
    <w:rsid w:val="46616A44"/>
    <w:rsid w:val="46886C62"/>
    <w:rsid w:val="468C2CF9"/>
    <w:rsid w:val="46910476"/>
    <w:rsid w:val="469378BA"/>
    <w:rsid w:val="46A2763D"/>
    <w:rsid w:val="46B81438"/>
    <w:rsid w:val="46BF5732"/>
    <w:rsid w:val="46E50F96"/>
    <w:rsid w:val="46EC6841"/>
    <w:rsid w:val="479852D6"/>
    <w:rsid w:val="47A84663"/>
    <w:rsid w:val="47B128F5"/>
    <w:rsid w:val="47FD2F82"/>
    <w:rsid w:val="484C609C"/>
    <w:rsid w:val="48561370"/>
    <w:rsid w:val="485D7531"/>
    <w:rsid w:val="488F2245"/>
    <w:rsid w:val="489F6C76"/>
    <w:rsid w:val="48D55592"/>
    <w:rsid w:val="48D73E37"/>
    <w:rsid w:val="48DA4810"/>
    <w:rsid w:val="48DB1004"/>
    <w:rsid w:val="48EF0E76"/>
    <w:rsid w:val="48F2505F"/>
    <w:rsid w:val="48F36131"/>
    <w:rsid w:val="49044BFA"/>
    <w:rsid w:val="492154BC"/>
    <w:rsid w:val="494477C9"/>
    <w:rsid w:val="498A10EB"/>
    <w:rsid w:val="499F3CBA"/>
    <w:rsid w:val="49A50B29"/>
    <w:rsid w:val="49B710D0"/>
    <w:rsid w:val="49B83FE6"/>
    <w:rsid w:val="49BB06B7"/>
    <w:rsid w:val="49D85C0D"/>
    <w:rsid w:val="49DD3D72"/>
    <w:rsid w:val="49E37617"/>
    <w:rsid w:val="49E414DB"/>
    <w:rsid w:val="49F17A4C"/>
    <w:rsid w:val="4A0C1F75"/>
    <w:rsid w:val="4A157D7C"/>
    <w:rsid w:val="4A2A0626"/>
    <w:rsid w:val="4A3039CA"/>
    <w:rsid w:val="4A3A3C0A"/>
    <w:rsid w:val="4A467654"/>
    <w:rsid w:val="4A590F4D"/>
    <w:rsid w:val="4A810425"/>
    <w:rsid w:val="4A8F06B2"/>
    <w:rsid w:val="4AA02D44"/>
    <w:rsid w:val="4AC10BDB"/>
    <w:rsid w:val="4ACC1AD5"/>
    <w:rsid w:val="4AD52491"/>
    <w:rsid w:val="4AD614EA"/>
    <w:rsid w:val="4B373404"/>
    <w:rsid w:val="4B3A0148"/>
    <w:rsid w:val="4B5C5B22"/>
    <w:rsid w:val="4B687093"/>
    <w:rsid w:val="4B6A6C7C"/>
    <w:rsid w:val="4B6C6EE8"/>
    <w:rsid w:val="4B891E0A"/>
    <w:rsid w:val="4B9C273C"/>
    <w:rsid w:val="4B9D24C1"/>
    <w:rsid w:val="4B9F4113"/>
    <w:rsid w:val="4BA874FC"/>
    <w:rsid w:val="4BCF77FC"/>
    <w:rsid w:val="4BE46F84"/>
    <w:rsid w:val="4C0C570A"/>
    <w:rsid w:val="4C16723F"/>
    <w:rsid w:val="4C2D3763"/>
    <w:rsid w:val="4C51396C"/>
    <w:rsid w:val="4C5960EA"/>
    <w:rsid w:val="4C754EF9"/>
    <w:rsid w:val="4C9F253B"/>
    <w:rsid w:val="4CA81550"/>
    <w:rsid w:val="4CC54683"/>
    <w:rsid w:val="4CE05E32"/>
    <w:rsid w:val="4CF80626"/>
    <w:rsid w:val="4D0060A4"/>
    <w:rsid w:val="4D0905B0"/>
    <w:rsid w:val="4D1D69F4"/>
    <w:rsid w:val="4D414018"/>
    <w:rsid w:val="4D5C5CD4"/>
    <w:rsid w:val="4D5D1622"/>
    <w:rsid w:val="4D6E69AD"/>
    <w:rsid w:val="4D7029F3"/>
    <w:rsid w:val="4D8000DF"/>
    <w:rsid w:val="4D8A5867"/>
    <w:rsid w:val="4DA63C95"/>
    <w:rsid w:val="4DB90011"/>
    <w:rsid w:val="4DCC3B1A"/>
    <w:rsid w:val="4E0011F1"/>
    <w:rsid w:val="4E0C016E"/>
    <w:rsid w:val="4E196614"/>
    <w:rsid w:val="4E1C574A"/>
    <w:rsid w:val="4E646906"/>
    <w:rsid w:val="4E923A98"/>
    <w:rsid w:val="4EA83EA3"/>
    <w:rsid w:val="4EAE228F"/>
    <w:rsid w:val="4EB21638"/>
    <w:rsid w:val="4EC017FA"/>
    <w:rsid w:val="4ED54B34"/>
    <w:rsid w:val="4EF334A7"/>
    <w:rsid w:val="4EFB7673"/>
    <w:rsid w:val="4F02457C"/>
    <w:rsid w:val="4F1615A1"/>
    <w:rsid w:val="4F3A1251"/>
    <w:rsid w:val="4F595AD7"/>
    <w:rsid w:val="4F5D179C"/>
    <w:rsid w:val="4F680320"/>
    <w:rsid w:val="4F843A3C"/>
    <w:rsid w:val="4F9E634E"/>
    <w:rsid w:val="4FA107CE"/>
    <w:rsid w:val="4FB516F7"/>
    <w:rsid w:val="4FC55B27"/>
    <w:rsid w:val="4FD87E85"/>
    <w:rsid w:val="4FF17163"/>
    <w:rsid w:val="4FFA2C18"/>
    <w:rsid w:val="500614C6"/>
    <w:rsid w:val="500D0F79"/>
    <w:rsid w:val="503415A2"/>
    <w:rsid w:val="50387939"/>
    <w:rsid w:val="505B62D4"/>
    <w:rsid w:val="505D558A"/>
    <w:rsid w:val="5067478E"/>
    <w:rsid w:val="50871EF6"/>
    <w:rsid w:val="50AC77CA"/>
    <w:rsid w:val="50B76D62"/>
    <w:rsid w:val="50EA2DE5"/>
    <w:rsid w:val="50EA6A91"/>
    <w:rsid w:val="50EB50B6"/>
    <w:rsid w:val="50EC4C01"/>
    <w:rsid w:val="50EE68F8"/>
    <w:rsid w:val="50F111A4"/>
    <w:rsid w:val="51012079"/>
    <w:rsid w:val="51174E5E"/>
    <w:rsid w:val="513748D0"/>
    <w:rsid w:val="513D5B5D"/>
    <w:rsid w:val="514C694E"/>
    <w:rsid w:val="51614E33"/>
    <w:rsid w:val="516C173F"/>
    <w:rsid w:val="51A206BF"/>
    <w:rsid w:val="51C52049"/>
    <w:rsid w:val="51D50C9A"/>
    <w:rsid w:val="51D80557"/>
    <w:rsid w:val="51F41FED"/>
    <w:rsid w:val="52133AB8"/>
    <w:rsid w:val="521E25F5"/>
    <w:rsid w:val="52244F8D"/>
    <w:rsid w:val="5228124C"/>
    <w:rsid w:val="523277F6"/>
    <w:rsid w:val="527B3F14"/>
    <w:rsid w:val="527D29FD"/>
    <w:rsid w:val="528634F1"/>
    <w:rsid w:val="529D224C"/>
    <w:rsid w:val="529E7FAF"/>
    <w:rsid w:val="52CE34A2"/>
    <w:rsid w:val="52FB58D4"/>
    <w:rsid w:val="53043634"/>
    <w:rsid w:val="531D78E8"/>
    <w:rsid w:val="535107DB"/>
    <w:rsid w:val="5361787B"/>
    <w:rsid w:val="53800C0F"/>
    <w:rsid w:val="53A90CE2"/>
    <w:rsid w:val="53DB38D5"/>
    <w:rsid w:val="53EA0877"/>
    <w:rsid w:val="53EA7E0F"/>
    <w:rsid w:val="5416532F"/>
    <w:rsid w:val="54327F78"/>
    <w:rsid w:val="544616DC"/>
    <w:rsid w:val="544E28A0"/>
    <w:rsid w:val="545D65B5"/>
    <w:rsid w:val="549D1A20"/>
    <w:rsid w:val="54D13DAE"/>
    <w:rsid w:val="551C7E06"/>
    <w:rsid w:val="55206E15"/>
    <w:rsid w:val="55404142"/>
    <w:rsid w:val="556F5416"/>
    <w:rsid w:val="55794E28"/>
    <w:rsid w:val="557B350F"/>
    <w:rsid w:val="557F1C9B"/>
    <w:rsid w:val="55BE205E"/>
    <w:rsid w:val="55D934CB"/>
    <w:rsid w:val="55DA034F"/>
    <w:rsid w:val="55F547FC"/>
    <w:rsid w:val="55F73633"/>
    <w:rsid w:val="561F3704"/>
    <w:rsid w:val="562D3CDA"/>
    <w:rsid w:val="56322941"/>
    <w:rsid w:val="563271C9"/>
    <w:rsid w:val="56582339"/>
    <w:rsid w:val="56583C52"/>
    <w:rsid w:val="566030C9"/>
    <w:rsid w:val="568105FF"/>
    <w:rsid w:val="568E135D"/>
    <w:rsid w:val="56C367E8"/>
    <w:rsid w:val="56D83106"/>
    <w:rsid w:val="56E11ECD"/>
    <w:rsid w:val="56F12AEF"/>
    <w:rsid w:val="5711676A"/>
    <w:rsid w:val="571A5A28"/>
    <w:rsid w:val="573652E6"/>
    <w:rsid w:val="573F1C99"/>
    <w:rsid w:val="57422F9D"/>
    <w:rsid w:val="574712BC"/>
    <w:rsid w:val="57685827"/>
    <w:rsid w:val="57844BA0"/>
    <w:rsid w:val="578E5422"/>
    <w:rsid w:val="57992F63"/>
    <w:rsid w:val="579D51BC"/>
    <w:rsid w:val="57D33A6A"/>
    <w:rsid w:val="57F36D04"/>
    <w:rsid w:val="58233963"/>
    <w:rsid w:val="58470023"/>
    <w:rsid w:val="58494537"/>
    <w:rsid w:val="584A43CF"/>
    <w:rsid w:val="58741748"/>
    <w:rsid w:val="587535E4"/>
    <w:rsid w:val="58A029E1"/>
    <w:rsid w:val="58BB2E06"/>
    <w:rsid w:val="58EB48BD"/>
    <w:rsid w:val="58FB662F"/>
    <w:rsid w:val="5917367C"/>
    <w:rsid w:val="591B3E31"/>
    <w:rsid w:val="594F04D1"/>
    <w:rsid w:val="595A190A"/>
    <w:rsid w:val="59A22407"/>
    <w:rsid w:val="59A86CE1"/>
    <w:rsid w:val="59B12477"/>
    <w:rsid w:val="59B2758B"/>
    <w:rsid w:val="59CB54F2"/>
    <w:rsid w:val="59CC1A36"/>
    <w:rsid w:val="59D52B9D"/>
    <w:rsid w:val="59FD2E0D"/>
    <w:rsid w:val="5A276328"/>
    <w:rsid w:val="5A722683"/>
    <w:rsid w:val="5AE5090E"/>
    <w:rsid w:val="5AE612F2"/>
    <w:rsid w:val="5AE710EE"/>
    <w:rsid w:val="5B0449A4"/>
    <w:rsid w:val="5B2824DE"/>
    <w:rsid w:val="5B345432"/>
    <w:rsid w:val="5B4E32CF"/>
    <w:rsid w:val="5B69202B"/>
    <w:rsid w:val="5B6C771B"/>
    <w:rsid w:val="5B986BED"/>
    <w:rsid w:val="5BBB79EF"/>
    <w:rsid w:val="5BDB00DC"/>
    <w:rsid w:val="5BDB27D8"/>
    <w:rsid w:val="5BF227B0"/>
    <w:rsid w:val="5C2221C0"/>
    <w:rsid w:val="5C484E8A"/>
    <w:rsid w:val="5C505154"/>
    <w:rsid w:val="5C81033F"/>
    <w:rsid w:val="5CA87EF2"/>
    <w:rsid w:val="5CAE4828"/>
    <w:rsid w:val="5CAF2814"/>
    <w:rsid w:val="5CB22318"/>
    <w:rsid w:val="5CDC1230"/>
    <w:rsid w:val="5CDE1E3A"/>
    <w:rsid w:val="5CF35BD2"/>
    <w:rsid w:val="5CF460BE"/>
    <w:rsid w:val="5D0018E0"/>
    <w:rsid w:val="5D0D6DED"/>
    <w:rsid w:val="5D0F057A"/>
    <w:rsid w:val="5D2C400D"/>
    <w:rsid w:val="5D4C1020"/>
    <w:rsid w:val="5D623E3F"/>
    <w:rsid w:val="5D77736F"/>
    <w:rsid w:val="5D917C15"/>
    <w:rsid w:val="5D953546"/>
    <w:rsid w:val="5D9B0E92"/>
    <w:rsid w:val="5DA665DA"/>
    <w:rsid w:val="5DAE17F6"/>
    <w:rsid w:val="5DBC2D07"/>
    <w:rsid w:val="5DD86C78"/>
    <w:rsid w:val="5DE12D83"/>
    <w:rsid w:val="5DF00CDD"/>
    <w:rsid w:val="5E1107B3"/>
    <w:rsid w:val="5E842269"/>
    <w:rsid w:val="5EA97FE4"/>
    <w:rsid w:val="5EBC477E"/>
    <w:rsid w:val="5ED57453"/>
    <w:rsid w:val="5EE14A00"/>
    <w:rsid w:val="5F01124B"/>
    <w:rsid w:val="5F092665"/>
    <w:rsid w:val="5F166794"/>
    <w:rsid w:val="5F345FAA"/>
    <w:rsid w:val="5F384B9F"/>
    <w:rsid w:val="5F3D760B"/>
    <w:rsid w:val="5F3E1CE4"/>
    <w:rsid w:val="5F46476C"/>
    <w:rsid w:val="5F5B7856"/>
    <w:rsid w:val="5F751061"/>
    <w:rsid w:val="5F78648E"/>
    <w:rsid w:val="5F876305"/>
    <w:rsid w:val="5F967CB4"/>
    <w:rsid w:val="5FA93827"/>
    <w:rsid w:val="5FBF02FC"/>
    <w:rsid w:val="5FCB77F4"/>
    <w:rsid w:val="5FF468EB"/>
    <w:rsid w:val="60176ABA"/>
    <w:rsid w:val="602A4BE8"/>
    <w:rsid w:val="60390B29"/>
    <w:rsid w:val="604C7367"/>
    <w:rsid w:val="605D0CB3"/>
    <w:rsid w:val="606036E4"/>
    <w:rsid w:val="606706D7"/>
    <w:rsid w:val="60840886"/>
    <w:rsid w:val="60A83C84"/>
    <w:rsid w:val="60C966D8"/>
    <w:rsid w:val="60D05FA0"/>
    <w:rsid w:val="612B0B24"/>
    <w:rsid w:val="612F03F5"/>
    <w:rsid w:val="615037F6"/>
    <w:rsid w:val="61787398"/>
    <w:rsid w:val="61815617"/>
    <w:rsid w:val="61852209"/>
    <w:rsid w:val="618A5CA6"/>
    <w:rsid w:val="618D3107"/>
    <w:rsid w:val="618F4633"/>
    <w:rsid w:val="61A73F12"/>
    <w:rsid w:val="61A92272"/>
    <w:rsid w:val="61AA56DB"/>
    <w:rsid w:val="61AD15DC"/>
    <w:rsid w:val="61BD7EA9"/>
    <w:rsid w:val="61CE1B2B"/>
    <w:rsid w:val="61D84C8C"/>
    <w:rsid w:val="61DD0A79"/>
    <w:rsid w:val="61EB5D9B"/>
    <w:rsid w:val="61F350FC"/>
    <w:rsid w:val="62255C38"/>
    <w:rsid w:val="6241424B"/>
    <w:rsid w:val="62557EA5"/>
    <w:rsid w:val="62583CD6"/>
    <w:rsid w:val="625B336F"/>
    <w:rsid w:val="625E1709"/>
    <w:rsid w:val="62780316"/>
    <w:rsid w:val="62976A7A"/>
    <w:rsid w:val="62B06766"/>
    <w:rsid w:val="62B5026A"/>
    <w:rsid w:val="62EA726C"/>
    <w:rsid w:val="62FB2BA1"/>
    <w:rsid w:val="630523CE"/>
    <w:rsid w:val="632364B8"/>
    <w:rsid w:val="6355144F"/>
    <w:rsid w:val="635F3610"/>
    <w:rsid w:val="63805A83"/>
    <w:rsid w:val="638406F6"/>
    <w:rsid w:val="6384268C"/>
    <w:rsid w:val="63887189"/>
    <w:rsid w:val="63A62A21"/>
    <w:rsid w:val="63B168EB"/>
    <w:rsid w:val="63B36ACD"/>
    <w:rsid w:val="63C177BA"/>
    <w:rsid w:val="63C53F33"/>
    <w:rsid w:val="63E31187"/>
    <w:rsid w:val="640E3400"/>
    <w:rsid w:val="64421E15"/>
    <w:rsid w:val="64431264"/>
    <w:rsid w:val="644471B9"/>
    <w:rsid w:val="64587281"/>
    <w:rsid w:val="64752013"/>
    <w:rsid w:val="649C31E0"/>
    <w:rsid w:val="64B9731D"/>
    <w:rsid w:val="64BE5D9F"/>
    <w:rsid w:val="64D26336"/>
    <w:rsid w:val="64F62F82"/>
    <w:rsid w:val="652534D9"/>
    <w:rsid w:val="65421F51"/>
    <w:rsid w:val="65590A1C"/>
    <w:rsid w:val="656152CA"/>
    <w:rsid w:val="65661260"/>
    <w:rsid w:val="65742C92"/>
    <w:rsid w:val="657807BD"/>
    <w:rsid w:val="659D031D"/>
    <w:rsid w:val="65A56B33"/>
    <w:rsid w:val="65C472E9"/>
    <w:rsid w:val="65D15D48"/>
    <w:rsid w:val="65FF6060"/>
    <w:rsid w:val="66181392"/>
    <w:rsid w:val="662B7259"/>
    <w:rsid w:val="665D38DC"/>
    <w:rsid w:val="6683148F"/>
    <w:rsid w:val="66834B70"/>
    <w:rsid w:val="66891797"/>
    <w:rsid w:val="668E2B22"/>
    <w:rsid w:val="669C4651"/>
    <w:rsid w:val="66A3743C"/>
    <w:rsid w:val="66C020BC"/>
    <w:rsid w:val="66C3666F"/>
    <w:rsid w:val="66C70836"/>
    <w:rsid w:val="66F01CFB"/>
    <w:rsid w:val="672B357C"/>
    <w:rsid w:val="674155AD"/>
    <w:rsid w:val="675132CE"/>
    <w:rsid w:val="675A580F"/>
    <w:rsid w:val="676A1A71"/>
    <w:rsid w:val="676A3C62"/>
    <w:rsid w:val="676E3171"/>
    <w:rsid w:val="67AC663B"/>
    <w:rsid w:val="67C47008"/>
    <w:rsid w:val="67D330F9"/>
    <w:rsid w:val="67D7586E"/>
    <w:rsid w:val="67E85122"/>
    <w:rsid w:val="681E1C20"/>
    <w:rsid w:val="684B5638"/>
    <w:rsid w:val="685D7FE3"/>
    <w:rsid w:val="685F55AC"/>
    <w:rsid w:val="68803666"/>
    <w:rsid w:val="688C51C7"/>
    <w:rsid w:val="68E2037D"/>
    <w:rsid w:val="68F536EA"/>
    <w:rsid w:val="695B0EBD"/>
    <w:rsid w:val="696C2CF4"/>
    <w:rsid w:val="6994298B"/>
    <w:rsid w:val="699A2B2A"/>
    <w:rsid w:val="69A87868"/>
    <w:rsid w:val="69D65E40"/>
    <w:rsid w:val="69E3575C"/>
    <w:rsid w:val="6A170C32"/>
    <w:rsid w:val="6A273AA2"/>
    <w:rsid w:val="6A3343B1"/>
    <w:rsid w:val="6A5B0769"/>
    <w:rsid w:val="6A6510A7"/>
    <w:rsid w:val="6A672646"/>
    <w:rsid w:val="6A731791"/>
    <w:rsid w:val="6A7403CE"/>
    <w:rsid w:val="6AA61948"/>
    <w:rsid w:val="6AB37257"/>
    <w:rsid w:val="6AD4270B"/>
    <w:rsid w:val="6ADA077D"/>
    <w:rsid w:val="6AE62784"/>
    <w:rsid w:val="6AE719FB"/>
    <w:rsid w:val="6B190520"/>
    <w:rsid w:val="6B245BCD"/>
    <w:rsid w:val="6B2A5874"/>
    <w:rsid w:val="6B496D95"/>
    <w:rsid w:val="6B5B5C83"/>
    <w:rsid w:val="6B66073A"/>
    <w:rsid w:val="6BA87922"/>
    <w:rsid w:val="6BAA1BFF"/>
    <w:rsid w:val="6BC27C50"/>
    <w:rsid w:val="6BC67325"/>
    <w:rsid w:val="6BD27B1B"/>
    <w:rsid w:val="6BE865F2"/>
    <w:rsid w:val="6BF75997"/>
    <w:rsid w:val="6C277F6E"/>
    <w:rsid w:val="6C54234E"/>
    <w:rsid w:val="6C5A527F"/>
    <w:rsid w:val="6C7B3165"/>
    <w:rsid w:val="6C9835D1"/>
    <w:rsid w:val="6CA95807"/>
    <w:rsid w:val="6CAC27E1"/>
    <w:rsid w:val="6CC55F49"/>
    <w:rsid w:val="6CE6402A"/>
    <w:rsid w:val="6CE846AF"/>
    <w:rsid w:val="6CEF101A"/>
    <w:rsid w:val="6CFA2AF4"/>
    <w:rsid w:val="6CFB4C90"/>
    <w:rsid w:val="6D1920C3"/>
    <w:rsid w:val="6D31245F"/>
    <w:rsid w:val="6D3C2796"/>
    <w:rsid w:val="6D450745"/>
    <w:rsid w:val="6D5A77D3"/>
    <w:rsid w:val="6D894AA1"/>
    <w:rsid w:val="6D9A1FE1"/>
    <w:rsid w:val="6DA85829"/>
    <w:rsid w:val="6DC92237"/>
    <w:rsid w:val="6DED40F1"/>
    <w:rsid w:val="6E1E0AE8"/>
    <w:rsid w:val="6E2C095C"/>
    <w:rsid w:val="6E357FC1"/>
    <w:rsid w:val="6E467EEC"/>
    <w:rsid w:val="6E49692D"/>
    <w:rsid w:val="6E530DAB"/>
    <w:rsid w:val="6E725FFF"/>
    <w:rsid w:val="6E7515F6"/>
    <w:rsid w:val="6E79483F"/>
    <w:rsid w:val="6E7E66D9"/>
    <w:rsid w:val="6E9B335A"/>
    <w:rsid w:val="6EBA5B9B"/>
    <w:rsid w:val="6EC8378C"/>
    <w:rsid w:val="6EE9171F"/>
    <w:rsid w:val="6EF10C7B"/>
    <w:rsid w:val="6EF46849"/>
    <w:rsid w:val="6EFB42D3"/>
    <w:rsid w:val="6F04146F"/>
    <w:rsid w:val="6F0A02BA"/>
    <w:rsid w:val="6F286DB1"/>
    <w:rsid w:val="6F323064"/>
    <w:rsid w:val="6F5344A5"/>
    <w:rsid w:val="6F640374"/>
    <w:rsid w:val="6F6D0008"/>
    <w:rsid w:val="6F927EFF"/>
    <w:rsid w:val="6F9C4566"/>
    <w:rsid w:val="6FAB0A94"/>
    <w:rsid w:val="6FB2242B"/>
    <w:rsid w:val="6FB97AA1"/>
    <w:rsid w:val="6FD415C9"/>
    <w:rsid w:val="6FEC72D1"/>
    <w:rsid w:val="6FF16AA1"/>
    <w:rsid w:val="6FF829D3"/>
    <w:rsid w:val="701314CF"/>
    <w:rsid w:val="703D00BB"/>
    <w:rsid w:val="703D484C"/>
    <w:rsid w:val="703F4048"/>
    <w:rsid w:val="703F763C"/>
    <w:rsid w:val="70402202"/>
    <w:rsid w:val="70432850"/>
    <w:rsid w:val="706C0609"/>
    <w:rsid w:val="70704176"/>
    <w:rsid w:val="70AB5234"/>
    <w:rsid w:val="70B00B24"/>
    <w:rsid w:val="70B63906"/>
    <w:rsid w:val="70BF1252"/>
    <w:rsid w:val="70C7706A"/>
    <w:rsid w:val="70D50BC2"/>
    <w:rsid w:val="70D5650F"/>
    <w:rsid w:val="711A4258"/>
    <w:rsid w:val="71255DC5"/>
    <w:rsid w:val="712C25CE"/>
    <w:rsid w:val="7142106F"/>
    <w:rsid w:val="714E3581"/>
    <w:rsid w:val="716B59F1"/>
    <w:rsid w:val="71B25135"/>
    <w:rsid w:val="71C94CB2"/>
    <w:rsid w:val="71D852F4"/>
    <w:rsid w:val="71E60C74"/>
    <w:rsid w:val="71E76151"/>
    <w:rsid w:val="71EC1B8B"/>
    <w:rsid w:val="71F86ECC"/>
    <w:rsid w:val="71FF514B"/>
    <w:rsid w:val="720125B3"/>
    <w:rsid w:val="720C2526"/>
    <w:rsid w:val="721F32BF"/>
    <w:rsid w:val="72213A0C"/>
    <w:rsid w:val="722300FE"/>
    <w:rsid w:val="7226580D"/>
    <w:rsid w:val="722953B0"/>
    <w:rsid w:val="72386BD7"/>
    <w:rsid w:val="725A2FA2"/>
    <w:rsid w:val="726C33F9"/>
    <w:rsid w:val="727D32E4"/>
    <w:rsid w:val="72816562"/>
    <w:rsid w:val="728974C2"/>
    <w:rsid w:val="72A205B2"/>
    <w:rsid w:val="72AD65FF"/>
    <w:rsid w:val="72AF31C9"/>
    <w:rsid w:val="72C258E7"/>
    <w:rsid w:val="72C8092A"/>
    <w:rsid w:val="72DA27B1"/>
    <w:rsid w:val="72F32BC2"/>
    <w:rsid w:val="72FB7400"/>
    <w:rsid w:val="72FE314E"/>
    <w:rsid w:val="73372806"/>
    <w:rsid w:val="73397591"/>
    <w:rsid w:val="733A0349"/>
    <w:rsid w:val="73597D94"/>
    <w:rsid w:val="73646154"/>
    <w:rsid w:val="73674F2E"/>
    <w:rsid w:val="738120A5"/>
    <w:rsid w:val="739749DA"/>
    <w:rsid w:val="73A91619"/>
    <w:rsid w:val="73DA0BD0"/>
    <w:rsid w:val="73EE0CC4"/>
    <w:rsid w:val="73F601E1"/>
    <w:rsid w:val="741F2575"/>
    <w:rsid w:val="74214545"/>
    <w:rsid w:val="74497510"/>
    <w:rsid w:val="7468236F"/>
    <w:rsid w:val="747853F4"/>
    <w:rsid w:val="749661AA"/>
    <w:rsid w:val="74AC65AE"/>
    <w:rsid w:val="74C73B7B"/>
    <w:rsid w:val="74C90E43"/>
    <w:rsid w:val="74F071BA"/>
    <w:rsid w:val="750C3DE8"/>
    <w:rsid w:val="751C02B5"/>
    <w:rsid w:val="75885FD3"/>
    <w:rsid w:val="75D2576A"/>
    <w:rsid w:val="75D364FC"/>
    <w:rsid w:val="75E275CB"/>
    <w:rsid w:val="76182DE9"/>
    <w:rsid w:val="76214503"/>
    <w:rsid w:val="762F68FC"/>
    <w:rsid w:val="763E1025"/>
    <w:rsid w:val="765057B3"/>
    <w:rsid w:val="76536B28"/>
    <w:rsid w:val="76A203B6"/>
    <w:rsid w:val="76BE135B"/>
    <w:rsid w:val="77083B55"/>
    <w:rsid w:val="7718326D"/>
    <w:rsid w:val="7720175D"/>
    <w:rsid w:val="772F7689"/>
    <w:rsid w:val="773D445F"/>
    <w:rsid w:val="773E34CC"/>
    <w:rsid w:val="7744430D"/>
    <w:rsid w:val="775440EE"/>
    <w:rsid w:val="77580114"/>
    <w:rsid w:val="779A4F37"/>
    <w:rsid w:val="77A157ED"/>
    <w:rsid w:val="77AC7ACA"/>
    <w:rsid w:val="77AD3AA0"/>
    <w:rsid w:val="77AE4201"/>
    <w:rsid w:val="77B13183"/>
    <w:rsid w:val="77B60DDC"/>
    <w:rsid w:val="77CB7710"/>
    <w:rsid w:val="77D9284A"/>
    <w:rsid w:val="77DF6E6E"/>
    <w:rsid w:val="77E86FB9"/>
    <w:rsid w:val="77EE6DDF"/>
    <w:rsid w:val="77F67F27"/>
    <w:rsid w:val="77F846B9"/>
    <w:rsid w:val="77FF0F89"/>
    <w:rsid w:val="78064C55"/>
    <w:rsid w:val="78091827"/>
    <w:rsid w:val="781362BE"/>
    <w:rsid w:val="781D3C02"/>
    <w:rsid w:val="78215121"/>
    <w:rsid w:val="782B4EB6"/>
    <w:rsid w:val="78314376"/>
    <w:rsid w:val="78701743"/>
    <w:rsid w:val="78756FCC"/>
    <w:rsid w:val="78892423"/>
    <w:rsid w:val="78903FF7"/>
    <w:rsid w:val="78A52281"/>
    <w:rsid w:val="78B75B10"/>
    <w:rsid w:val="78C23C0C"/>
    <w:rsid w:val="79097624"/>
    <w:rsid w:val="791E6664"/>
    <w:rsid w:val="793A54B1"/>
    <w:rsid w:val="79463A88"/>
    <w:rsid w:val="796A5A46"/>
    <w:rsid w:val="79870C02"/>
    <w:rsid w:val="79894CE8"/>
    <w:rsid w:val="79AE743E"/>
    <w:rsid w:val="79DA4B8B"/>
    <w:rsid w:val="79E95EE5"/>
    <w:rsid w:val="7A430599"/>
    <w:rsid w:val="7A447223"/>
    <w:rsid w:val="7A72176A"/>
    <w:rsid w:val="7A757029"/>
    <w:rsid w:val="7A783CDD"/>
    <w:rsid w:val="7A836EF3"/>
    <w:rsid w:val="7A92054A"/>
    <w:rsid w:val="7AA6657A"/>
    <w:rsid w:val="7AE76BA2"/>
    <w:rsid w:val="7AED6CF6"/>
    <w:rsid w:val="7AFF26BE"/>
    <w:rsid w:val="7B167C10"/>
    <w:rsid w:val="7B1B0D74"/>
    <w:rsid w:val="7B274D65"/>
    <w:rsid w:val="7B357AF5"/>
    <w:rsid w:val="7B4851DA"/>
    <w:rsid w:val="7B4F508E"/>
    <w:rsid w:val="7B546595"/>
    <w:rsid w:val="7B6E2E5E"/>
    <w:rsid w:val="7B6E650D"/>
    <w:rsid w:val="7B7029E1"/>
    <w:rsid w:val="7BB676D9"/>
    <w:rsid w:val="7BCC0652"/>
    <w:rsid w:val="7BD00C2D"/>
    <w:rsid w:val="7BD872B9"/>
    <w:rsid w:val="7BD97666"/>
    <w:rsid w:val="7BEA3740"/>
    <w:rsid w:val="7C093E09"/>
    <w:rsid w:val="7C25734E"/>
    <w:rsid w:val="7C3E00B9"/>
    <w:rsid w:val="7C4523B0"/>
    <w:rsid w:val="7C4D430F"/>
    <w:rsid w:val="7C512FF5"/>
    <w:rsid w:val="7C705E2C"/>
    <w:rsid w:val="7C744BD6"/>
    <w:rsid w:val="7C8176EC"/>
    <w:rsid w:val="7C873AD5"/>
    <w:rsid w:val="7C8805EA"/>
    <w:rsid w:val="7CC82C79"/>
    <w:rsid w:val="7CCD598C"/>
    <w:rsid w:val="7CE82CCC"/>
    <w:rsid w:val="7CEC2E0E"/>
    <w:rsid w:val="7CFF5EB9"/>
    <w:rsid w:val="7D191149"/>
    <w:rsid w:val="7D1E4BAE"/>
    <w:rsid w:val="7D2B70B0"/>
    <w:rsid w:val="7D6A03D2"/>
    <w:rsid w:val="7D6F3D95"/>
    <w:rsid w:val="7D704E47"/>
    <w:rsid w:val="7D767B34"/>
    <w:rsid w:val="7D843D69"/>
    <w:rsid w:val="7D98735D"/>
    <w:rsid w:val="7DA536DF"/>
    <w:rsid w:val="7DCC74F7"/>
    <w:rsid w:val="7DF10628"/>
    <w:rsid w:val="7DF7312A"/>
    <w:rsid w:val="7E106BEF"/>
    <w:rsid w:val="7E1513C5"/>
    <w:rsid w:val="7E4B2AB6"/>
    <w:rsid w:val="7E4C094A"/>
    <w:rsid w:val="7E4C4069"/>
    <w:rsid w:val="7E7B3428"/>
    <w:rsid w:val="7EBE40E0"/>
    <w:rsid w:val="7EF46DA1"/>
    <w:rsid w:val="7F2B602D"/>
    <w:rsid w:val="7F34608D"/>
    <w:rsid w:val="7F4D4835"/>
    <w:rsid w:val="7F502585"/>
    <w:rsid w:val="7F666E42"/>
    <w:rsid w:val="7F6F7D4D"/>
    <w:rsid w:val="7F77086E"/>
    <w:rsid w:val="7F8803CE"/>
    <w:rsid w:val="7F8C2C3F"/>
    <w:rsid w:val="7FA63189"/>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1"/>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ind w:left="1543"/>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31"/>
    <w:semiHidden/>
    <w:qFormat/>
    <w:uiPriority w:val="0"/>
  </w:style>
  <w:style w:type="paragraph" w:styleId="28">
    <w:name w:val="Body Text"/>
    <w:basedOn w:val="1"/>
    <w:qFormat/>
    <w:uiPriority w:val="0"/>
    <w:pPr>
      <w:widowControl w:val="0"/>
      <w:spacing w:after="120"/>
    </w:pPr>
    <w:rPr>
      <w:rFonts w:eastAsia="MS Mincho"/>
      <w:sz w:val="24"/>
      <w:lang w:val="en-US"/>
    </w:rPr>
  </w:style>
  <w:style w:type="paragraph" w:styleId="29">
    <w:name w:val="toc 8"/>
    <w:basedOn w:val="21"/>
    <w:next w:val="1"/>
    <w:qFormat/>
    <w:uiPriority w:val="39"/>
    <w:pPr>
      <w:spacing w:before="180"/>
      <w:ind w:left="2693" w:hanging="2693"/>
    </w:pPr>
    <w:rPr>
      <w:b/>
    </w:rPr>
  </w:style>
  <w:style w:type="paragraph" w:styleId="30">
    <w:name w:val="Balloon Text"/>
    <w:basedOn w:val="1"/>
    <w:link w:val="98"/>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FollowedHyperlink"/>
    <w:qFormat/>
    <w:uiPriority w:val="0"/>
    <w:rPr>
      <w:rFonts w:eastAsia="宋体"/>
      <w:color w:val="800080"/>
      <w:u w:val="single"/>
      <w:lang w:val="en-US" w:eastAsia="zh-CN" w:bidi="ar-SA"/>
    </w:rPr>
  </w:style>
  <w:style w:type="character" w:styleId="45">
    <w:name w:val="Hyperlink"/>
    <w:qFormat/>
    <w:uiPriority w:val="0"/>
    <w:rPr>
      <w:color w:val="0563C1"/>
      <w:u w:val="single"/>
    </w:rPr>
  </w:style>
  <w:style w:type="character" w:styleId="46">
    <w:name w:val="annotation reference"/>
    <w:semiHidden/>
    <w:qFormat/>
    <w:uiPriority w:val="0"/>
    <w:rPr>
      <w:rFonts w:eastAsia="宋体"/>
      <w:sz w:val="16"/>
      <w:lang w:val="en-US" w:eastAsia="zh-CN" w:bidi="ar-SA"/>
    </w:rPr>
  </w:style>
  <w:style w:type="character" w:styleId="47">
    <w:name w:val="footnote reference"/>
    <w:semiHidden/>
    <w:qFormat/>
    <w:uiPriority w:val="0"/>
    <w:rPr>
      <w:rFonts w:eastAsia="宋体"/>
      <w:b/>
      <w:position w:val="6"/>
      <w:sz w:val="16"/>
      <w:lang w:val="en-US" w:eastAsia="zh-CN" w:bidi="ar-SA"/>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0">
    <w:name w:val="标题 1 Char"/>
    <w:link w:val="2"/>
    <w:qFormat/>
    <w:uiPriority w:val="0"/>
    <w:rPr>
      <w:rFonts w:ascii="Arial" w:hAnsi="Arial" w:eastAsia="Times New Roman"/>
      <w:sz w:val="36"/>
      <w:lang w:eastAsia="en-US"/>
    </w:rPr>
  </w:style>
  <w:style w:type="paragraph" w:customStyle="1" w:styleId="51">
    <w:name w:val="TAH"/>
    <w:basedOn w:val="52"/>
    <w:link w:val="126"/>
    <w:qFormat/>
    <w:uiPriority w:val="0"/>
    <w:rPr>
      <w:b/>
    </w:rPr>
  </w:style>
  <w:style w:type="paragraph" w:customStyle="1" w:styleId="52">
    <w:name w:val="TAC"/>
    <w:basedOn w:val="53"/>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108"/>
    <w:qFormat/>
    <w:uiPriority w:val="0"/>
    <w:pPr>
      <w:keepNext/>
      <w:keepLines/>
      <w:spacing w:before="60"/>
      <w:jc w:val="center"/>
    </w:pPr>
    <w:rPr>
      <w:rFonts w:ascii="Arial" w:hAnsi="Arial"/>
      <w:b/>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rFonts w:eastAsia="Times New Roman"/>
      <w:lang w:eastAsia="en-US"/>
    </w:r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1">
    <w:name w:val="NW"/>
    <w:basedOn w:val="56"/>
    <w:qFormat/>
    <w:uiPriority w:val="0"/>
    <w:pPr>
      <w:spacing w:after="0"/>
    </w:pPr>
  </w:style>
  <w:style w:type="paragraph" w:customStyle="1" w:styleId="62">
    <w:name w:val="EW"/>
    <w:basedOn w:val="58"/>
    <w:qFormat/>
    <w:uiPriority w:val="0"/>
    <w:pPr>
      <w:spacing w:after="0"/>
    </w:pPr>
  </w:style>
  <w:style w:type="paragraph" w:customStyle="1" w:styleId="63">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4">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6"/>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3"/>
    <w:qFormat/>
    <w:uiPriority w:val="0"/>
    <w:pPr>
      <w:jc w:val="right"/>
    </w:pPr>
  </w:style>
  <w:style w:type="paragraph" w:customStyle="1" w:styleId="69">
    <w:name w:val="TAN"/>
    <w:basedOn w:val="53"/>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6"/>
    <w:link w:val="78"/>
    <w:qFormat/>
    <w:uiPriority w:val="0"/>
    <w:rPr>
      <w:color w:val="FF0000"/>
    </w:rPr>
  </w:style>
  <w:style w:type="character" w:customStyle="1" w:styleId="78">
    <w:name w:val="Editor's Note Char"/>
    <w:link w:val="77"/>
    <w:qFormat/>
    <w:uiPriority w:val="0"/>
    <w:rPr>
      <w:rFonts w:eastAsia="Times New Roman"/>
      <w:color w:val="FF0000"/>
      <w:lang w:eastAsia="en-US"/>
    </w:rPr>
  </w:style>
  <w:style w:type="character" w:customStyle="1" w:styleId="79">
    <w:name w:val="样式 宋体 蓝色"/>
    <w:qFormat/>
    <w:uiPriority w:val="0"/>
    <w:rPr>
      <w:rFonts w:ascii="Times New Roman" w:hAnsi="Times New Roman" w:eastAsia="宋体"/>
      <w:color w:val="0000FF"/>
      <w:lang w:val="en-US" w:eastAsia="zh-CN" w:bidi="ar-SA"/>
    </w:rPr>
  </w:style>
  <w:style w:type="paragraph" w:customStyle="1" w:styleId="80">
    <w:name w:val="样式 列表 + (西文) MS Mincho"/>
    <w:basedOn w:val="14"/>
    <w:link w:val="82"/>
    <w:qFormat/>
    <w:uiPriority w:val="0"/>
  </w:style>
  <w:style w:type="character" w:customStyle="1" w:styleId="81">
    <w:name w:val="列表 Char"/>
    <w:link w:val="14"/>
    <w:qFormat/>
    <w:uiPriority w:val="0"/>
    <w:rPr>
      <w:rFonts w:eastAsia="宋体"/>
      <w:lang w:val="en-GB" w:eastAsia="en-US" w:bidi="ar-SA"/>
    </w:rPr>
  </w:style>
  <w:style w:type="character" w:customStyle="1" w:styleId="82">
    <w:name w:val="样式 列表 + (西文) MS Mincho Char"/>
    <w:basedOn w:val="81"/>
    <w:link w:val="80"/>
    <w:qFormat/>
    <w:uiPriority w:val="0"/>
    <w:rPr>
      <w:rFonts w:eastAsia="宋体"/>
      <w:lang w:val="en-GB" w:eastAsia="en-US" w:bidi="ar-SA"/>
    </w:rPr>
  </w:style>
  <w:style w:type="paragraph" w:customStyle="1" w:styleId="83">
    <w:name w:val="B4"/>
    <w:basedOn w:val="1"/>
    <w:link w:val="84"/>
    <w:qFormat/>
    <w:uiPriority w:val="0"/>
    <w:pPr>
      <w:ind w:left="1418" w:hanging="284"/>
    </w:pPr>
  </w:style>
  <w:style w:type="character" w:customStyle="1" w:styleId="84">
    <w:name w:val="B4 Char"/>
    <w:link w:val="83"/>
    <w:qFormat/>
    <w:uiPriority w:val="0"/>
    <w:rPr>
      <w:rFonts w:eastAsia="Times New Roman"/>
      <w:lang w:eastAsia="en-US"/>
    </w:rPr>
  </w:style>
  <w:style w:type="paragraph" w:customStyle="1" w:styleId="85">
    <w:name w:val="B5"/>
    <w:basedOn w:val="1"/>
    <w:qFormat/>
    <w:uiPriority w:val="0"/>
    <w:pPr>
      <w:ind w:left="1702" w:hanging="284"/>
    </w:pPr>
  </w:style>
  <w:style w:type="paragraph" w:customStyle="1" w:styleId="86">
    <w:name w:val="ZTD"/>
    <w:basedOn w:val="71"/>
    <w:qFormat/>
    <w:uiPriority w:val="0"/>
    <w:pPr>
      <w:framePr w:hRule="auto" w:y="852"/>
    </w:pPr>
    <w:rPr>
      <w:i w:val="0"/>
      <w:sz w:val="40"/>
    </w:rPr>
  </w:style>
  <w:style w:type="paragraph" w:customStyle="1" w:styleId="87">
    <w:name w:val="CR Cover Page"/>
    <w:link w:val="128"/>
    <w:qFormat/>
    <w:uiPriority w:val="0"/>
    <w:pPr>
      <w:spacing w:after="120"/>
    </w:pPr>
    <w:rPr>
      <w:rFonts w:ascii="Arial" w:hAnsi="Arial" w:eastAsia="MS Mincho" w:cs="Times New Roman"/>
      <w:lang w:val="en-GB" w:eastAsia="en-US" w:bidi="ar-SA"/>
    </w:rPr>
  </w:style>
  <w:style w:type="paragraph" w:customStyle="1" w:styleId="88">
    <w:name w:val="tdoc-header"/>
    <w:qFormat/>
    <w:uiPriority w:val="0"/>
    <w:rPr>
      <w:rFonts w:ascii="Arial" w:hAnsi="Arial" w:eastAsia="MS Mincho" w:cs="Times New Roman"/>
      <w:sz w:val="24"/>
      <w:lang w:val="en-GB" w:eastAsia="en-US" w:bidi="ar-SA"/>
    </w:rPr>
  </w:style>
  <w:style w:type="paragraph" w:customStyle="1" w:styleId="89">
    <w:name w:val="B2"/>
    <w:basedOn w:val="1"/>
    <w:link w:val="121"/>
    <w:qFormat/>
    <w:uiPriority w:val="0"/>
    <w:pPr>
      <w:ind w:left="851" w:hanging="284"/>
    </w:pPr>
  </w:style>
  <w:style w:type="paragraph" w:customStyle="1" w:styleId="90">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1">
    <w:name w:val="B3"/>
    <w:basedOn w:val="1"/>
    <w:qFormat/>
    <w:uiPriority w:val="0"/>
    <w:pPr>
      <w:ind w:left="1135" w:hanging="284"/>
    </w:pPr>
  </w:style>
  <w:style w:type="character" w:customStyle="1" w:styleId="92">
    <w:name w:val="TAL Car"/>
    <w:link w:val="53"/>
    <w:qFormat/>
    <w:uiPriority w:val="0"/>
    <w:rPr>
      <w:rFonts w:ascii="Arial" w:hAnsi="Arial" w:eastAsia="Times New Roman"/>
      <w:sz w:val="18"/>
      <w:lang w:eastAsia="en-US"/>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TAL Char Char Char"/>
    <w:link w:val="90"/>
    <w:qFormat/>
    <w:uiPriority w:val="0"/>
    <w:rPr>
      <w:rFonts w:ascii="Arial" w:hAnsi="Arial" w:eastAsia="宋体"/>
      <w:sz w:val="18"/>
      <w:lang w:val="en-GB" w:eastAsia="en-US" w:bidi="ar-SA"/>
    </w:rPr>
  </w:style>
  <w:style w:type="paragraph" w:customStyle="1" w:styleId="95">
    <w:name w:val="样式 图表标题 + (中文) 宋体"/>
    <w:basedOn w:val="96"/>
    <w:qFormat/>
    <w:uiPriority w:val="0"/>
    <w:rPr>
      <w:rFonts w:eastAsia="Arial"/>
    </w:rPr>
  </w:style>
  <w:style w:type="paragraph" w:customStyle="1" w:styleId="96">
    <w:name w:val="图表标题"/>
    <w:basedOn w:val="1"/>
    <w:next w:val="1"/>
    <w:qFormat/>
    <w:uiPriority w:val="0"/>
    <w:pPr>
      <w:spacing w:before="60" w:after="60"/>
      <w:jc w:val="center"/>
    </w:pPr>
    <w:rPr>
      <w:rFonts w:ascii="Arial" w:hAnsi="Arial" w:eastAsia="Batang" w:cs="宋体"/>
    </w:rPr>
  </w:style>
  <w:style w:type="character" w:customStyle="1" w:styleId="97">
    <w:name w:val="PL Char"/>
    <w:link w:val="67"/>
    <w:qFormat/>
    <w:uiPriority w:val="0"/>
    <w:rPr>
      <w:rFonts w:ascii="Courier New" w:hAnsi="Courier New" w:eastAsia="Times New Roman"/>
      <w:sz w:val="16"/>
      <w:lang w:eastAsia="en-US"/>
    </w:rPr>
  </w:style>
  <w:style w:type="character" w:customStyle="1" w:styleId="98">
    <w:name w:val="批注框文本 Char"/>
    <w:link w:val="30"/>
    <w:qFormat/>
    <w:uiPriority w:val="0"/>
    <w:rPr>
      <w:rFonts w:ascii="Segoe UI" w:hAnsi="Segoe UI" w:eastAsia="Times New Roman" w:cs="Segoe UI"/>
      <w:sz w:val="18"/>
      <w:szCs w:val="18"/>
      <w:lang w:eastAsia="en-US"/>
    </w:rPr>
  </w:style>
  <w:style w:type="paragraph" w:customStyle="1" w:styleId="99">
    <w:name w:val="MTDisplayEquation"/>
    <w:basedOn w:val="1"/>
    <w:qFormat/>
    <w:uiPriority w:val="0"/>
    <w:pPr>
      <w:tabs>
        <w:tab w:val="center" w:pos="4820"/>
        <w:tab w:val="right" w:pos="9640"/>
      </w:tabs>
    </w:pPr>
    <w:rPr>
      <w:lang w:val="en-US"/>
    </w:rPr>
  </w:style>
  <w:style w:type="paragraph" w:customStyle="1" w:styleId="100">
    <w:name w:val="Guidance"/>
    <w:basedOn w:val="1"/>
    <w:qFormat/>
    <w:uiPriority w:val="0"/>
    <w:rPr>
      <w:i/>
      <w:color w:val="0000FF"/>
    </w:rPr>
  </w:style>
  <w:style w:type="paragraph" w:customStyle="1" w:styleId="101">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2">
    <w:name w:val="B1"/>
    <w:basedOn w:val="1"/>
    <w:link w:val="103"/>
    <w:qFormat/>
    <w:uiPriority w:val="0"/>
    <w:pPr>
      <w:ind w:left="568" w:hanging="284"/>
    </w:pPr>
  </w:style>
  <w:style w:type="character" w:customStyle="1" w:styleId="103">
    <w:name w:val="B1 Char1"/>
    <w:link w:val="102"/>
    <w:qFormat/>
    <w:uiPriority w:val="0"/>
    <w:rPr>
      <w:rFonts w:eastAsia="Times New Roman"/>
      <w:lang w:eastAsia="en-US"/>
    </w:rPr>
  </w:style>
  <w:style w:type="character" w:customStyle="1" w:styleId="104">
    <w:name w:val="首标题"/>
    <w:qFormat/>
    <w:uiPriority w:val="0"/>
    <w:rPr>
      <w:rFonts w:ascii="Arial" w:hAnsi="Arial" w:eastAsia="宋体"/>
      <w:sz w:val="24"/>
      <w:lang w:val="en-US" w:eastAsia="zh-CN" w:bidi="ar-SA"/>
    </w:rPr>
  </w:style>
  <w:style w:type="paragraph" w:customStyle="1" w:styleId="105">
    <w:name w:val="标题4"/>
    <w:basedOn w:val="1"/>
    <w:qFormat/>
    <w:uiPriority w:val="0"/>
    <w:pPr>
      <w:numPr>
        <w:ilvl w:val="0"/>
        <w:numId w:val="5"/>
      </w:numPr>
    </w:pPr>
  </w:style>
  <w:style w:type="paragraph" w:customStyle="1" w:styleId="106">
    <w:name w:val="插图题注"/>
    <w:basedOn w:val="1"/>
    <w:qFormat/>
    <w:uiPriority w:val="0"/>
    <w:pPr>
      <w:numPr>
        <w:ilvl w:val="7"/>
        <w:numId w:val="6"/>
      </w:numPr>
    </w:pPr>
  </w:style>
  <w:style w:type="paragraph" w:customStyle="1" w:styleId="107">
    <w:name w:val="表格题注"/>
    <w:basedOn w:val="1"/>
    <w:qFormat/>
    <w:uiPriority w:val="0"/>
    <w:pPr>
      <w:numPr>
        <w:ilvl w:val="8"/>
        <w:numId w:val="6"/>
      </w:numPr>
    </w:pPr>
  </w:style>
  <w:style w:type="character" w:customStyle="1" w:styleId="108">
    <w:name w:val="TH Char"/>
    <w:link w:val="55"/>
    <w:qFormat/>
    <w:uiPriority w:val="0"/>
    <w:rPr>
      <w:rFonts w:ascii="Arial" w:hAnsi="Arial" w:eastAsia="Times New Roman"/>
      <w:b/>
      <w:lang w:eastAsia="en-US"/>
    </w:rPr>
  </w:style>
  <w:style w:type="paragraph" w:customStyle="1" w:styleId="109">
    <w:name w:val="TAJ"/>
    <w:basedOn w:val="55"/>
    <w:qFormat/>
    <w:uiPriority w:val="0"/>
  </w:style>
  <w:style w:type="paragraph" w:customStyle="1" w:styleId="110">
    <w:name w:val="TT"/>
    <w:basedOn w:val="2"/>
    <w:next w:val="1"/>
    <w:qFormat/>
    <w:uiPriority w:val="0"/>
    <w:pPr>
      <w:outlineLvl w:val="9"/>
    </w:pPr>
  </w:style>
  <w:style w:type="paragraph" w:customStyle="1" w:styleId="111">
    <w:name w:val="样式1"/>
    <w:basedOn w:val="1"/>
    <w:qFormat/>
    <w:uiPriority w:val="0"/>
  </w:style>
  <w:style w:type="character" w:customStyle="1" w:styleId="112">
    <w:name w:val="标题 2 Char"/>
    <w:link w:val="3"/>
    <w:qFormat/>
    <w:uiPriority w:val="0"/>
    <w:rPr>
      <w:rFonts w:ascii="Arial" w:hAnsi="Arial" w:eastAsia="Times New Roman"/>
      <w:sz w:val="32"/>
      <w:lang w:eastAsia="en-US"/>
    </w:rPr>
  </w:style>
  <w:style w:type="character" w:customStyle="1" w:styleId="113">
    <w:name w:val="Unresolved Mention1"/>
    <w:semiHidden/>
    <w:unhideWhenUsed/>
    <w:qFormat/>
    <w:uiPriority w:val="99"/>
    <w:rPr>
      <w:color w:val="605E5C"/>
      <w:shd w:val="clear" w:color="auto" w:fill="E1DFDD"/>
    </w:rPr>
  </w:style>
  <w:style w:type="character" w:customStyle="1" w:styleId="114">
    <w:name w:val="yinbiao"/>
    <w:basedOn w:val="43"/>
    <w:qFormat/>
    <w:uiPriority w:val="0"/>
  </w:style>
  <w:style w:type="character" w:customStyle="1" w:styleId="115">
    <w:name w:val="textbodybold1"/>
    <w:qFormat/>
    <w:uiPriority w:val="0"/>
    <w:rPr>
      <w:rFonts w:hint="default" w:ascii="Arial" w:hAnsi="Arial" w:eastAsia="宋体" w:cs="Arial"/>
      <w:b/>
      <w:bCs/>
      <w:color w:val="902630"/>
      <w:sz w:val="18"/>
      <w:szCs w:val="18"/>
      <w:lang w:val="en-US" w:eastAsia="zh-CN" w:bidi="ar-SA"/>
    </w:rPr>
  </w:style>
  <w:style w:type="paragraph" w:customStyle="1" w:styleId="116">
    <w:name w:val="Proposal"/>
    <w:basedOn w:val="1"/>
    <w:link w:val="118"/>
    <w:qFormat/>
    <w:uiPriority w:val="0"/>
    <w:pPr>
      <w:numPr>
        <w:ilvl w:val="0"/>
        <w:numId w:val="7"/>
      </w:numPr>
      <w:tabs>
        <w:tab w:val="left" w:pos="1560"/>
      </w:tabs>
    </w:pPr>
    <w:rPr>
      <w:b/>
    </w:rPr>
  </w:style>
  <w:style w:type="paragraph" w:customStyle="1" w:styleId="117">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8">
    <w:name w:val="Proposal Char"/>
    <w:link w:val="116"/>
    <w:qFormat/>
    <w:uiPriority w:val="0"/>
    <w:rPr>
      <w:rFonts w:eastAsia="Times New Roman"/>
      <w:b/>
      <w:lang w:val="en-GB"/>
    </w:rPr>
  </w:style>
  <w:style w:type="paragraph" w:customStyle="1" w:styleId="119">
    <w:name w:val="Proposal list"/>
    <w:basedOn w:val="116"/>
    <w:link w:val="120"/>
    <w:qFormat/>
    <w:uiPriority w:val="0"/>
    <w:pPr>
      <w:numPr>
        <w:numId w:val="0"/>
      </w:numPr>
      <w:ind w:left="1560" w:hanging="1134"/>
    </w:pPr>
  </w:style>
  <w:style w:type="character" w:customStyle="1" w:styleId="120">
    <w:name w:val="Proposal list Char"/>
    <w:basedOn w:val="118"/>
    <w:link w:val="119"/>
    <w:qFormat/>
    <w:uiPriority w:val="0"/>
    <w:rPr>
      <w:rFonts w:eastAsia="宋体"/>
      <w:lang w:val="en-GB" w:eastAsia="en-US" w:bidi="ar-SA"/>
    </w:rPr>
  </w:style>
  <w:style w:type="character" w:customStyle="1" w:styleId="121">
    <w:name w:val="B2 Char"/>
    <w:link w:val="89"/>
    <w:qFormat/>
    <w:uiPriority w:val="0"/>
    <w:rPr>
      <w:rFonts w:eastAsia="Times New Roman"/>
      <w:lang w:val="en-GB"/>
    </w:rPr>
  </w:style>
  <w:style w:type="paragraph" w:styleId="122">
    <w:name w:val="List Paragraph"/>
    <w:basedOn w:val="1"/>
    <w:qFormat/>
    <w:uiPriority w:val="34"/>
    <w:pPr>
      <w:ind w:left="720"/>
      <w:contextualSpacing/>
    </w:pPr>
  </w:style>
  <w:style w:type="paragraph" w:customStyle="1" w:styleId="123">
    <w:name w:val="Observation"/>
    <w:link w:val="124"/>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4">
    <w:name w:val="Observation Char"/>
    <w:basedOn w:val="118"/>
    <w:link w:val="123"/>
    <w:qFormat/>
    <w:uiPriority w:val="0"/>
    <w:rPr>
      <w:rFonts w:eastAsia="Times New Roman"/>
      <w:lang w:val="en-GB"/>
    </w:rPr>
  </w:style>
  <w:style w:type="character" w:customStyle="1" w:styleId="125">
    <w:name w:val="TAL Char"/>
    <w:qFormat/>
    <w:uiPriority w:val="0"/>
    <w:rPr>
      <w:rFonts w:ascii="Arial" w:hAnsi="Arial"/>
      <w:sz w:val="18"/>
      <w:lang w:val="en-GB" w:eastAsia="en-US"/>
    </w:rPr>
  </w:style>
  <w:style w:type="character" w:customStyle="1" w:styleId="126">
    <w:name w:val="TAH Char"/>
    <w:link w:val="51"/>
    <w:qFormat/>
    <w:uiPriority w:val="0"/>
    <w:rPr>
      <w:rFonts w:ascii="Arial" w:hAnsi="Arial" w:eastAsia="Times New Roman"/>
      <w:b/>
      <w:sz w:val="18"/>
      <w:lang w:val="en-GB"/>
    </w:rPr>
  </w:style>
  <w:style w:type="paragraph" w:customStyle="1" w:styleId="127">
    <w:name w:val="First Change"/>
    <w:basedOn w:val="1"/>
    <w:qFormat/>
    <w:uiPriority w:val="0"/>
    <w:pPr>
      <w:jc w:val="center"/>
    </w:pPr>
    <w:rPr>
      <w:color w:val="FF0000"/>
    </w:rPr>
  </w:style>
  <w:style w:type="character" w:customStyle="1" w:styleId="128">
    <w:name w:val="CR Cover Page Zchn"/>
    <w:link w:val="87"/>
    <w:qFormat/>
    <w:uiPriority w:val="0"/>
    <w:rPr>
      <w:rFonts w:ascii="Arial" w:hAnsi="Arial"/>
      <w:lang w:val="en-GB"/>
    </w:rPr>
  </w:style>
  <w:style w:type="paragraph" w:customStyle="1" w:styleId="129">
    <w:name w:val="修订1"/>
    <w:hidden/>
    <w:semiHidden/>
    <w:qFormat/>
    <w:uiPriority w:val="99"/>
    <w:rPr>
      <w:rFonts w:ascii="Times New Roman" w:hAnsi="Times New Roman" w:eastAsia="Times New Roman" w:cs="Times New Roman"/>
      <w:lang w:val="en-GB" w:eastAsia="en-US" w:bidi="ar-SA"/>
    </w:rPr>
  </w:style>
  <w:style w:type="character" w:customStyle="1" w:styleId="130">
    <w:name w:val="B1 Char"/>
    <w:qFormat/>
    <w:uiPriority w:val="0"/>
    <w:rPr>
      <w:rFonts w:eastAsia="Times New Roman"/>
      <w:color w:val="000000"/>
      <w:lang w:val="en-GB" w:eastAsia="ja-JP"/>
    </w:rPr>
  </w:style>
  <w:style w:type="character" w:customStyle="1" w:styleId="131">
    <w:name w:val="批注文字 Char"/>
    <w:basedOn w:val="43"/>
    <w:link w:val="27"/>
    <w:semiHidden/>
    <w:qFormat/>
    <w:uiPriority w:val="0"/>
    <w:rPr>
      <w:rFonts w:eastAsia="Times New Roman"/>
      <w:lang w:val="en-GB"/>
    </w:rPr>
  </w:style>
  <w:style w:type="character" w:customStyle="1" w:styleId="132">
    <w:name w:val="NO Zchn"/>
    <w:qFormat/>
    <w:uiPriority w:val="0"/>
    <w:rPr>
      <w:lang w:val="zh-CN" w:eastAsia="en-US"/>
    </w:rPr>
  </w:style>
  <w:style w:type="character" w:customStyle="1" w:styleId="133">
    <w:name w:val="IvD bodytext Char"/>
    <w:link w:val="134"/>
    <w:qFormat/>
    <w:uiPriority w:val="0"/>
    <w:rPr>
      <w:spacing w:val="2"/>
      <w:kern w:val="2"/>
      <w:sz w:val="21"/>
      <w:szCs w:val="22"/>
      <w:lang w:eastAsia="en-US"/>
    </w:rPr>
  </w:style>
  <w:style w:type="paragraph" w:customStyle="1" w:styleId="134">
    <w:name w:val="IvD bodytext"/>
    <w:basedOn w:val="28"/>
    <w:link w:val="133"/>
    <w:qFormat/>
    <w:uiPriority w:val="0"/>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 w:type="paragraph" w:customStyle="1" w:styleId="135">
    <w:name w:val="CH"/>
    <w:basedOn w:val="1"/>
    <w:qFormat/>
    <w:uiPriority w:val="0"/>
    <w:pPr>
      <w:tabs>
        <w:tab w:val="left" w:pos="2268"/>
        <w:tab w:val="right" w:pos="7920"/>
        <w:tab w:val="right" w:pos="9639"/>
      </w:tabs>
      <w:spacing w:after="0"/>
    </w:pPr>
    <w:rPr>
      <w:rFonts w:ascii="Arial" w:hAnsi="Arial" w:cs="Arial"/>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73BCD9-34D7-49FC-A1ED-B31CF4EDBC5F}">
  <ds:schemaRefs/>
</ds:datastoreItem>
</file>

<file path=customXml/itemProps3.xml><?xml version="1.0" encoding="utf-8"?>
<ds:datastoreItem xmlns:ds="http://schemas.openxmlformats.org/officeDocument/2006/customXml" ds:itemID="{C3D5B3A5-E442-4CD0-89F2-40769AC7441F}">
  <ds:schemaRefs/>
</ds:datastoreItem>
</file>

<file path=customXml/itemProps4.xml><?xml version="1.0" encoding="utf-8"?>
<ds:datastoreItem xmlns:ds="http://schemas.openxmlformats.org/officeDocument/2006/customXml" ds:itemID="{B2D1BB4A-6786-40B0-99FF-103965C16E23}">
  <ds:schemaRefs/>
</ds:datastoreItem>
</file>

<file path=customXml/itemProps5.xml><?xml version="1.0" encoding="utf-8"?>
<ds:datastoreItem xmlns:ds="http://schemas.openxmlformats.org/officeDocument/2006/customXml" ds:itemID="{D074BC8C-387D-490D-94FE-F18DA51AD4E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4</Pages>
  <Words>1391</Words>
  <Characters>7930</Characters>
  <Lines>66</Lines>
  <Paragraphs>18</Paragraphs>
  <TotalTime>0</TotalTime>
  <ScaleCrop>false</ScaleCrop>
  <LinksUpToDate>false</LinksUpToDate>
  <CharactersWithSpaces>9303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2021-06-07T16:22:00Z</dcterms:created>
  <dc:creator>ZTE</dc:creator>
  <cp:lastModifiedBy>ZTE-Dapeng</cp:lastModifiedBy>
  <cp:lastPrinted>2009-04-22T07:01:00Z</cp:lastPrinted>
  <dcterms:modified xsi:type="dcterms:W3CDTF">2021-11-29T07:43:27Z</dcterms:modified>
  <dc:title>3GPP TSG-RAN WG3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2052-11.8.2.9022</vt:lpwstr>
  </property>
</Properties>
</file>